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Prvňáčky v Horní Suché přivítali jejich noví patroni</w:t>
      </w:r>
    </w:p>
    <w:p>
      <w:pPr/>
      <w:r>
        <w:rPr>
          <w:b w:val="1"/>
          <w:bCs w:val="1"/>
        </w:rPr>
        <w:t xml:space="preserve">Nové prvňáčky přivítali v Horní Suché slavnostním programem v tělocvičně. Žáků se hned ujali jejich noví patroni, kteří jim budou pomáhat po celý školní rok.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2026-02-10T23:45:59+01:00</dcterms:created>
  <dcterms:modified xsi:type="dcterms:W3CDTF">2026-02-10T23:45:59+01:00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