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Transformace kraje</w:t>
      </w:r>
    </w:p>
    <w:p>
      <w:pPr/>
      <w:r>
        <w:rPr/>
        <w:t xml:space="preserve">Dobrý den u televizních obrazovek. Vítejte u sledování nového pořadu Transformace kraje. Ve čtrnácti dílech se budeme věnovat tématům a jednotlivým projektům, které zmírní dopady transformačního procesu na ekonomiku, obyvatele a životní prostředí. Seznámíme vás s projekty, které zajistí nová pracovní místa, zlepší veřejné služby a obnoví krajinu zasaženou těžbou. První díl věnujeme základním údajům procesu transformace regionu a vizím Moravskoslezského kraje. 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Ve studiu už vítám hejtmana Moravskoslezského kraje Jana Krkošku. Dobrý den, pane hejtmane, vítejte. 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Krásný 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hned na úvod zmínit hlavní specifika Moravskoslezského kraje.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Jsme třetí největší kraj v ČR. Jsme kraj, který prochází zásadní transformací odklonu od uhlí. Zaměřujeme se na automotive a inovace. Jsme také kraj vzdělání, máme tady celou řadu vysokých škol a středních škol. Také jsme velmi dobře nastaveni v rámci ekonomiky, tzn. že můžeme a jsme připraveni investovat do nových projektů a do transformace jako takové.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Mezi hlavní cíle a vize kraje je zastavení odlivu obyvatel a zlepšení image kraje. Jak toho chcete dosáhnout?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Zejména je to podpora podnikání a inovací. Je důležité se zaměřit na tento sektor. Dalším takovým ukazatelem je věnovat se vzdělání a kultury v našem kraji. Dále nesmíme zapomenout na životní prostředí, které je důležité. Musíme také efektivně ukazovat marketingově ten náš kraj, jak vypadá. Nejenom u nás, ale také v zahraničí. Podpora sociálních programů je na místě. Musíme tady lákat zahraniční investory tak, abychom tady měli dostatek zahraničních partnerů, práci apod. a musíme také spolupracovat s místními firmami. To je asi to, čím bychom mohli jaksi zlepšit image našeho kraje.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Má Moravskoslezský kraj oproti jiným regionům výhody? Pokud ano, tak v čem?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Určitě, těch výhod je několik. Jednak jsme cenově dostupní v rámci bydlení, jsme inovativní, máme tady průmysl a máme tady samozřejmě velmi vyspělé IT divize. Máme tady cílené podnikání, právě teď aktuálně zaměřené na vývoj, výzkum. Je tady zásadní změna v životním prostředí, takže každý si tady najde to, co potřebuje pro svou relaxaci. Máme tady dvoje hory, Jeseníky a Beskydy. Máme tady turistiku. Máme ucelenou síť možností podporovat a rozvíjet podnikatele malého a středního průmyslu.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hejtmane, kraj má zpracovaný transformační plán, který je rozdělen do osmi témat. Která to jsou a proč zrovna tato?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Je to například nová energie, zelený průmysl, cirkulární ekonomika, nové podnikání. Tohle všechno přinese bohatou budoucnost našeho kraje.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Jednotlivými tématy se bude podrobně zabývat tento nový pořad TRANSFORMACE KRAJE. Co souhrnem přinesou strategické projekty, které jsou financovány z Operačního programu Spravedlivé transformace?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Tahle zásadní změna přinese do našeho území nové produkty, nové služby, nové podnikání, hlavně zvýšení konkurenceschopnosti, ale také přinese zásadní změnu v pohornické krajině. Tam, kde se těžilo uhlí, tam přijdou nové tváře, přijde tam cestovní ruch, volnočasové aktivity a samozřejmě také vývoj a výzkum.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Bavíme se o financování z programu Operačního programu Spravedlivé transformace. Kolik peněz jsme schopni získat v rámci tohoto programu a v rámci těch připravených projektů tady pro náš Moravskoslezský kraj?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Věřím, že tyhle peníze, které přijdou do našeho kraje na významné projekty, jako je třeba Černá kostka nebo jsou to projekty zaměřené právě na vývoj, výzkum, které by měly pomáhat investorům s vysokou přidanou hodnotou. Přinesou i to, že lidé budou moci pracovat, řekněme, s nejnovějšími technologiemi, které do našeho kraje přijdou, budou moct pracovat s novými produkty, které třeba jsou známé a budou známé po celém světě, nejenom v ČR.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hejtmane, Já Vám děkuji za Vaše odpovědi.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Děkuji, mějte se krásně.</w:t>
      </w:r>
    </w:p>
    <w:p>
      <w:pPr/>
      <w:r>
        <w:rPr/>
        <w:t xml:space="preserve">Spravedlivá transformace. Její mechanismus byl vytvořen na úrovni Evropské unie. Je to jakási pomoc pro uhelné a uhlíkové intenzivní regiony v Evropské unii, mezi něž se řadí i Moravskoslezský, Ústecký a Karlovarský kraj. Čerpání evropských peněz je podmíněno zpracováním plánů spravedlivé územní transformace a nástrojem implementace je pak operační program Spravedlivá transformace.  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k tématu už více ministr životního prostředí Petr Hladík, kterého vítám na dálku ze studia televize Polar a jak je vidno, tak zrovna cestuje. Dobrý den, vítejte.</w:t>
      </w:r>
    </w:p>
    <w:p>
      <w:pPr/>
      <w:r>
        <w:rPr>
          <w:b w:val="1"/>
          <w:bCs w:val="1"/>
        </w:rPr>
        <w:t xml:space="preserve">Petr Hladík (KDU-ČSL), ministr životního prostředí: </w:t>
      </w:r>
      <w:r>
        <w:rPr/>
        <w:t xml:space="preserve">Dobrý den, omlouvám se, že to je takto z auta, ale pevně doufám, že to zvládneme.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ministře, pojďme si na úvod říct něco více o Operačním programu Spravedlivá transformace. Co si laik může pod tímto termínem představit?</w:t>
      </w:r>
    </w:p>
    <w:p>
      <w:pPr/>
      <w:r>
        <w:rPr>
          <w:b w:val="1"/>
          <w:bCs w:val="1"/>
        </w:rPr>
        <w:t xml:space="preserve">Petr Hladík (KDU-ČSL), ministr životního prostředí: </w:t>
      </w:r>
      <w:r>
        <w:rPr/>
        <w:t xml:space="preserve">Jedná se o komplexní operační program, který je zaměřen do tří regionů, tří uhelných regionů Moravskoslezského, Ústeckého a Karlovarského kraje. Hlavním cílem je pomoci s transformací těchto regionů při odchodu od uhlí. Jedná se tedy o finanční prostředky ve výši dohromady zhruba 40 miliard korun, které jsou alokovány na dvě takové oblasti. Jedna jsou strategické projekty a druhá, zhruba polovina finančních prostředků je alokováno do otevřených výzev. Ty jsou pro firmy i pro občanské sdružení, stejně tak jako pro školy nebo třeba pro veřejný sektor. Týkají se otázky zaměstnanosti, vzdělanosti, výzkumu, vědy, průmyslových podniků nebo respektive příležitosti k podnikání.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Jsou to tedy hlavně finance. Zkusme teda říct, jak jsou definovány podmínky jejich získání.</w:t>
      </w:r>
    </w:p>
    <w:p>
      <w:pPr/>
      <w:r>
        <w:rPr>
          <w:b w:val="1"/>
          <w:bCs w:val="1"/>
        </w:rPr>
        <w:t xml:space="preserve">Petr Hladík (KDU-ČSL), ministr životního prostředí: </w:t>
      </w:r>
      <w:r>
        <w:rPr/>
        <w:t xml:space="preserve">Zhruba polovina je alokována na strategické projekty. To jsou velké infrastrukturální projekty, které si jednotlivé kraje definovaly. V Moravskoslezském kraji jsou to projekty jak kraje jako takového, tak především vzdělávacích institucí, to znamená vysokých škol, stejně jako komerčních podniků. A potom ty otevřené výzvy, ty opravdu jdou hodně směrem ke středním školám, ke vzdělávání, k podpoře sociálních věcí, jsou tam kreativní startupové vouchery a další podpory.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My jsme na začátku listopadu. V jaké aktuální fázi jsou projekty a kdy dostanou kraje peníze?</w:t>
      </w:r>
    </w:p>
    <w:p>
      <w:pPr/>
      <w:r>
        <w:rPr>
          <w:b w:val="1"/>
          <w:bCs w:val="1"/>
        </w:rPr>
        <w:t xml:space="preserve">Petr Hladík (KDU-ČSL), ministr životního prostředí: </w:t>
      </w:r>
      <w:r>
        <w:rPr/>
        <w:t xml:space="preserve">Co se týká otevřených výzev, tam už jsme výrazným způsobem za polovinou. To znamená, většina těch dotačních výzev už byla vypsána. Většina, nebo víc jak polovina z těch projektů se i realizuje. Co se týká těch velkých strategických projektů, tady je Moravskoslezský kraj premiantem. Všechny ty strategické projekty už byly podány, teď se zpracovávají, posuzují se. My je musíme posuzovat i v Evropské komisi. A první rozhodnutí, předpokládám, padnou do týdne. To znamená, že ti investoři budou mít už definitivní přidělení dotace a mohou začít investovat.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Transformace v Moravskoslezském kraji. Říká se, že náš kraj je nejlépe připraven. Ostatně před chviličkou jste to prakticky řekl také. Má nejvíce projektů. Vnímáte to i Vy takto? A znáte některý konkrétní projekt, který se týká Moravskoslezského kraje?</w:t>
      </w:r>
    </w:p>
    <w:p>
      <w:pPr/>
      <w:r>
        <w:rPr>
          <w:b w:val="1"/>
          <w:bCs w:val="1"/>
        </w:rPr>
        <w:t xml:space="preserve">Petr Hladík (KDU-ČSL), ministr životního prostředí: </w:t>
      </w:r>
      <w:r>
        <w:rPr/>
        <w:t xml:space="preserve">Já jsem si dal tu práci, že jsem skoro všechny ty projekty nejenom v Moravskoslezském, ale i v Ústeckém a Karlovarském kraji projel. To znamená, znám poměrně detailně skoro všechny strategické projekty Moravskoslezského kraje, ať už se to týká Černé kostky, ať už se to týká projektů v Třinci nebo dalších strategických projektů jak byznysových partnerů, tak vysokých škol.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ministře, děkuji Vám za Vaše odpovědi a někdy na viděnou.</w:t>
      </w:r>
    </w:p>
    <w:p>
      <w:pPr/>
      <w:r>
        <w:rPr>
          <w:b w:val="1"/>
          <w:bCs w:val="1"/>
        </w:rPr>
        <w:t xml:space="preserve">Petr Hladík (KDU-ČSL), ministr životního prostředí: </w:t>
      </w:r>
      <w:r>
        <w:rPr/>
        <w:t xml:space="preserve">Mějte se hezky, ať se daří. 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ransformace-kraje/transformace-kraje-30-10-2023-18-37?url=transformace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2026-10-15T21:45:46+02:00</dcterms:created>
  <dcterms:modified xsi:type="dcterms:W3CDTF">2026-10-15T21:45:46+02:00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