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Představení nové knihy Těžba zlata na Bruntálsku</w:t>
      </w:r>
    </w:p>
    <w:p>
      <w:pPr/>
      <w:r>
        <w:rPr>
          <w:b w:val="1"/>
          <w:bCs w:val="1"/>
        </w:rPr>
        <w:t xml:space="preserve">Nová kniha Těžba zlata na Bruntálsku, která právě vyšla, byla předmětem přednášek a besedy odborníků i veřejnosti. Zdůrazňuje především význam této lokality Jeseníků z pohledu Bruntálu jako nejstaršího institucionálního města v Českých zemích i z pohledu archeologie a geologie. Šlo o jedinečné setkání odborníků z různých odvětví.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0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2026-06-13T13:52:06+02:00</dcterms:created>
  <dcterms:modified xsi:type="dcterms:W3CDTF">2026-06-13T13:52:06+02:00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