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 programu TV Polar nastal čas pro energetický magazín Energie a kraj. Podíváme se, co brzdí rozvoj vodíkových technologií v České republice, nahlédneme okénkem do světa energií a nakonec se podíváme, jak se prezentoval MS kraj na Strojírenském veletrhu v Brně.</w:t>
      </w:r>
    </w:p>
    <w:p>
      <w:pPr/>
      <w:r>
        <w:rPr>
          <w:b w:val="1"/>
          <w:bCs w:val="1"/>
        </w:rPr>
        <w:t xml:space="preserve">Česko a Slovensko chtějí požádat o výjimku při výrobě vodíku</w:t>
      </w:r>
    </w:p>
    <w:p>
      <w:pPr/>
      <w:r>
        <w:rPr/>
        <w:t xml:space="preserve">MS kraj je lídrem v rozvoji vodíkových technologií ve střední Evropě. Finalizuje vodíkovou strategii a plánuje vodíkovou autobusovou a vlakovou dopravu. Vedení kraje ale momentálně trápí nařízení Evropské unie. To dovoluje výrobu pouze zeleného vodíku, tedy vyrobeného jen z ekologických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 </w:t>
      </w:r>
      <w:r>
        <w:rPr/>
        <w:t xml:space="preserve">„Páni ministři, sedněte na vlak, jeďte do Bruselu a vyjednejte nám výjimku, aby vodík nemusel být úplně zelený, ale mohl být libovolné barvy. Máme tady v kraji nekonečný potenciál odpadů – důlní plyny, uhelné kaly, kaly z čistíren. Z toho všeho se dá vodík vyrábět velmi levně, ale bohužel takový vodík Evropská unie v autobusech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Slovenska:</w:t>
      </w:r>
      <w:r>
        <w:rPr/>
        <w:t xml:space="preserve"> „Na to, abychom prosadili takovou výjimku, potřebujeme sjednotit více zemí. Podobný problém mají i v Polsku a Maďarsku, takže centrální Evropa by potřebovala ten nízkouhlíkový vodík uznat. Budeme se snažit vyvíjet aktivity, aby taková výjimka byla možná.“</w:t>
      </w:r>
    </w:p>
    <w:p>
      <w:pPr/>
      <w:r>
        <w:rPr/>
        <w:t xml:space="preserve">Výjimka vyrábět vodík z jiných než pouze alternativních zdrojů by významně pomohla také s likvidací komunálního odpadu v daných zemích.</w:t>
      </w:r>
    </w:p>
    <w:p>
      <w:pPr/>
      <w:r>
        <w:rPr>
          <w:b w:val="1"/>
          <w:bCs w:val="1"/>
        </w:rPr>
        <w:t xml:space="preserve">Zdražování energií ohrožuje průmyslové podniky</w:t>
      </w:r>
    </w:p>
    <w:p>
      <w:pPr/>
      <w:r>
        <w:rPr/>
        <w:t xml:space="preserve">Hejtman MS kraje Jan Krkoška svolal mimořádné jednání tripartity. Důvodem je nejistá situace kolem odstávky vysoké pece v Liberty i problémy s energiemi v dalších podnicích. Podle odborářů je průmysl na pokraji katastrofy.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"Dal jsem za úkol, aby nám vedení společnosti předložilo do týdne nějaký svůj harmonogram postupu, jak se bude strategie firmy vyvíjet. Druhá věc, která mě zajímala, je to, zda zaměstnanci v Liberty budou mít mzdy. Byl jsem ujištěn, že mzdy budou."</w:t>
      </w:r>
    </w:p>
    <w:p>
      <w:pPr/>
      <w:r>
        <w:rPr/>
        <w:t xml:space="preserve">Huť Liberty Ostrava odstavila před třemi týdny jedinou vysokou pec, která byla ještě v provozu. Od té doby žije 6 tisíc zaměstnanců v nejistotě. Nikdo netuší, co bude, a proto svolal hejtman jednání tripartity, kde byli zástupci huti a dalších velkých podniků pozváni. </w:t>
      </w:r>
    </w:p>
    <w:p>
      <w:pPr/>
      <w:r>
        <w:rPr>
          <w:b w:val="1"/>
          <w:bCs w:val="1"/>
        </w:rPr>
        <w:t xml:space="preserve">Kateřina Zajíčková, mluvčí Liberty Ostrava: </w:t>
      </w:r>
      <w:r>
        <w:rPr/>
        <w:t xml:space="preserve">"V současné době nemáme v plánu žádné propouštění a snažíme se o udržení zaměstnanosti. V tuto chvíli vyrábíme několik produktů, jsou to svodidla, závitové tyče a různé typy trubek."</w:t>
      </w:r>
    </w:p>
    <w:p>
      <w:pPr/>
      <w:r>
        <w:rPr>
          <w:b w:val="1"/>
          <w:bCs w:val="1"/>
        </w:rPr>
        <w:t xml:space="preserve">Petr Slanina, předseda odborů OS Kovo Liberty ČR: </w:t>
      </w:r>
      <w:r>
        <w:rPr/>
        <w:t xml:space="preserve">"Celý průmysl na Ostravsku je na pokraji katastrofy a je otázkou, jakým způsobem se do toho vloží stát. Pro nás je důležité, že se ctí kolektivní smlouva, takže zaměstnanci tím nejsou nijak dotčeni."</w:t>
      </w:r>
    </w:p>
    <w:p>
      <w:pPr/>
      <w:r>
        <w:rPr/>
        <w:t xml:space="preserve">Výroba je ale omezena v drátovně a na válcovacích tratích. Platnost kolektivní smlouvy trvá do konce roku a vedení podniku se údajně bude snažit podepsat ještě letos novou. Otázkou zůstává, zda by měl do vážné situace v Liberty zasáhnout stát.</w:t>
      </w:r>
    </w:p>
    <w:p>
      <w:pPr/>
      <w:r>
        <w:rPr/>
        <w:t xml:space="preserve">Kateřina Kupková, viceprezidentka Svazu průmyslu a dopravy: Plánované zvýšení energií by mohlo navýšit náklady některých firem až o půl miliardy korun ročně.</w:t>
      </w:r>
    </w:p>
    <w:p>
      <w:pPr/>
      <w:r>
        <w:rPr/>
        <w:t xml:space="preserve">Krajská tripartita se sejde znovu do 14 dnů. Hejtman chce požádat dopisem vládu, aby na toto jednání nějaký její zástupce dorazil.</w:t>
      </w:r>
    </w:p>
    <w:p>
      <w:pPr/>
      <w:r>
        <w:rPr>
          <w:b w:val="1"/>
          <w:bCs w:val="1"/>
        </w:rPr>
        <w:t xml:space="preserve">MS kraj prezentuje svou vodíkovou strategii po celé republice</w:t>
      </w:r>
    </w:p>
    <w:p>
      <w:pPr/>
      <w:r>
        <w:rPr/>
        <w:t xml:space="preserve">Stáváme se důležitým technologickým hráčem, podporujeme inovace. Novým symbolem našeho regionu by mohl být třeba vodík. To je hlavní vzkaz Moravskoslezského kraje veřejnosti, který prezentoval například na Mezinárodním strojírenském veletrhu v Brně.</w:t>
      </w:r>
    </w:p>
    <w:p>
      <w:pPr/>
      <w:r>
        <w:rPr/>
        <w:t xml:space="preserve">Elektromobilita a vodíková mobilita je jistá budoucnost. Vozidla s alternativním pohonem produkují méně škodlivin. Zejména vodíkový pohon je čistý a naprosto čistá může být v budoucnosti i jeho výroba. Elektřinu a vodík si umíme vyrobit sami, což nám dává jistou svobodu a nezávislost na ruském plynu a ropě. V Moravskoslezském kraji navíc můžeme k výrobě vodíku využít i jiné suroviny, jako jsou typicky důlní a koksárenské plyny nebo uhelné kaly – tedy odpad, který se dnes většinou spaluje a zatěžuje životní prostředí. Proto kraj pracuje na tom, aby u nás vzniklo první české Vodíkové údolí, kde energetiku a dopravu založenou na fosilních palivech nahradí vodíkové technologie. Proto kraj společně s univerzitami a podniky založil Vodíkový klastr. Proto vzniká Vodíková strategie Moravskoslezského kraje. To vše kraj prezentoval právě v Brně.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„Chceme ukázat ty nejlepší společnosti z našeho kraje a propojit je s firmami a potažmo s celým světem. A tím, jak vymýšlíme nové projekty při odklonu od uhlí, máme co ukázat i v tomto směrem. Hlavním tématem je samozřejmě vodík.“</w:t>
      </w:r>
    </w:p>
    <w:p>
      <w:pPr/>
      <w:r>
        <w:rPr/>
        <w:t xml:space="preserve">Ale prezentace našeho kraje má i další cíle.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„Náš kraj byl, je a bude průmyslový. Průmysl u nás bude, ale už na založený na uhlí, ale na zelených věcech. Až vyjede poslední vozík z Dolu ČSM, tak se zároveň kopnou základy velkého výzkumáku, který se bude věnovat přeměně krajiny.“</w:t>
      </w:r>
    </w:p>
    <w:p>
      <w:pPr/>
      <w:r>
        <w:rPr/>
        <w:t xml:space="preserve">Expozice Moravskoslezského kraje v Brně také tradičně dala prostor vybraným firmám, které v regionu sídlí a podnikají v oblasti chytrých technologií, vysokého strojírenství nebo technologií s vysokou přidanou hodnotou. Chce prezentovat nejen technologickou vyspělost, představit své vize a strategické projekty, které povedou k bezemisní budoucnosti regionu, ale dát také prostor firmám k navázání nových kontaktů a propojit je se silnými partnery v zahraničí.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2026-03-13T20:53:43+01:00</dcterms:created>
  <dcterms:modified xsi:type="dcterms:W3CDTF">2026-03-13T20:53:43+01:00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