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školy stmelil všechny generace</w:t>
      </w:r>
    </w:p>
    <w:p>
      <w:pPr/>
      <w:r>
        <w:rPr>
          <w:b w:val="1"/>
          <w:bCs w:val="1"/>
        </w:rPr>
        <w:t xml:space="preserve">Vánoční koncert v kostele svatého Jana Nepomuckého v Čeladné pořádá místní základní škola už čtvrt století. V programu i letos vystoupili její žáci a hosté s koledami, ale i s moderními vánočními písněmi.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2026-03-27T17:35:13+01:00</dcterms:created>
  <dcterms:modified xsi:type="dcterms:W3CDTF">2026-03-27T17:35:13+01:00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