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sevřel ledový krunýř</w:t>
      </w:r>
    </w:p>
    <w:p>
      <w:pPr/>
      <w:r>
        <w:rPr>
          <w:b w:val="1"/>
          <w:bCs w:val="1"/>
        </w:rPr>
        <w:t xml:space="preserve">Moravskoslezský kraj sevřel ledový krunýř. Na některých místech klesla teplota až k mínus 20 stupňům a bezdomovci zaplnili noclehárny a nízkoprahová centra. V Ostravě je pro lidi bez domova připraveno dostatek kapacit, aby nikdo nemusel být v mrazech na ulici.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br/>
      <w:r>
        <w:rPr>
          <w:b w:val="1"/>
          <w:bCs w:val="1"/>
        </w:rPr>
        <w:t xml:space="preserve">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</w:t>
      </w:r>
    </w:p>
    <w:p>
      <w:pPr/>
      <w:r>
        <w:rPr/>
        <w:t xml:space="preserve">Celkem je ve městě pro bezdomovce 767 míst. Většina v azylových domech, ale k dispozici jsou i noclehárny a nízkoprahová centra, kde se mohou ohřát, ale i najíst, osprchovat a vyprat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také Novou radnici v Ostravě</w:t>
      </w:r>
    </w:p>
    <w:p>
      <w:pPr/>
      <w:r>
        <w:rPr>
          <w:b w:val="1"/>
          <w:bCs w:val="1"/>
        </w:rPr>
        <w:t xml:space="preserve">Známá tříkrálová koleda zněla také chodbami ostravského magistrátu. Kašpar, Melichar a Baltazar navštívili Novou radnici a jejich iniciály tak ponesou štěstí v mnoha kancelářích. Vybrané peníze poslouží poslouží hlavně ostravským projektům.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lze vánoční stromek legálně odložit u kontejnerů</w:t>
      </w:r>
    </w:p>
    <w:p>
      <w:pPr/>
      <w:r>
        <w:rPr>
          <w:b w:val="1"/>
          <w:bCs w:val="1"/>
        </w:rPr>
        <w:t xml:space="preserve">V Ostravě lze legálně odložit vánoční stromek přímo ke kontejnerovým stáním, odkud jej odveze OZO. Zastupitelstvo města tak posvětilo léta praktikovaný způsob, který byl ale v posledních dvou letech nezákonný a hrozila za něj pokuta.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2026-01-03T19:57:53+01:00</dcterms:created>
  <dcterms:modified xsi:type="dcterms:W3CDTF">2026-01-03T19:57:53+01:00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