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Před nemocnicí probíhá revitalizace prostranství</w:t>
      </w:r>
    </w:p>
    <w:p>
      <w:pPr/>
      <w:r>
        <w:rPr>
          <w:b w:val="1"/>
          <w:bCs w:val="1"/>
        </w:rPr>
        <w:t xml:space="preserve">Koncem loňského srpna započaly práce na revitalizaci prostranství před nemocnicí, jejímž cílem je nejen vybudování esteticky kultivovaných veřejných prostor, ale také navýšení počtu parkovacích míst, rozšíření chodníků, rekonstrukce sítě veřejného osvětlení i ploch pro relaxaci a v neposlední řadě obnova zeleně. Vzhledem ke složitým hydrogeologických podmínkám jsou součástí stavby i dva vsakovací objekty, kterými bude řešeno nakládání s dešťovými vodami a zadržování vody v krajině. Stavba hned od samého počátku narazila na několik problémů.</w:t>
      </w:r>
    </w:p>
    <w:p>
      <w:pPr/>
      <w:r>
        <w:rPr>
          <w:b w:val="1"/>
          <w:bCs w:val="1"/>
        </w:rPr>
        <w:t xml:space="preserve">Sandra Štrejlová, tisková  mluvčí města Orlové: </w:t>
      </w:r>
      <w:r>
        <w:rPr/>
        <w:t xml:space="preserve">Při zahájení výkopových prací firma objevila  nemocniční požární vodovod, který nebyl součástí realizační dokumentace. Trasa  vodovodu a sítí je v kolizi s umístěním nově navržených vsakovací objektů a  vykopána zemina není vhodná pro zpětný zásyp.</w:t>
      </w:r>
    </w:p>
    <w:p>
      <w:pPr/>
      <w:r>
        <w:rPr/>
        <w:t xml:space="preserve">    Tyto problémy se podařilo  vyřešit, když si nemocnice vodu rovnou opravila. Byly změněny technologické  postupy a společnost Argus a.s. dostala povolení k dodatečným pracím, opravou  vodovodu a odsouhlasení technického a finančního řešení. Došlo zároveň ke  zpoždění na stavbě, které bylo vyřešeno posunutím termínu. Zpevněné plochy a  zeleň budou následně dokončeny až na jaře. Celkové náklady stavby se po dodatku  vyšplhají téměř na 9,6 miliónů korun. Opatření na zasekávání dešťové vody by  měly být podpořeny dotací v rámci Operačního programu Životní prostředí až do  výše 3,7 miliónů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24-01-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2026-06-28T02:08:33+02:00</dcterms:created>
  <dcterms:modified xsi:type="dcterms:W3CDTF">2026-06-28T02:08:33+02:00</dcterms:modified>
</cp:coreProperties>
</file>

<file path=docProps/custom.xml><?xml version="1.0" encoding="utf-8"?>
<Properties xmlns="http://schemas.openxmlformats.org/officeDocument/2006/custom-properties" xmlns:vt="http://schemas.openxmlformats.org/officeDocument/2006/docPropsVTypes"/>
</file>