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na vodovod mohou napojit další domy</w:t>
      </w:r>
    </w:p>
    <w:p>
      <w:pPr/>
      <w:r>
        <w:rPr>
          <w:b w:val="1"/>
          <w:bCs w:val="1"/>
        </w:rPr>
        <w:t xml:space="preserve">Několik dalších domů v Rychvaldě se bude moci napojit na nový vodovod, který jim zaručí stabilní dodávku kvalitní pitné vody. Město tímto způsobem pokračuje v budování vodovodních řadů v odlehlejších částech, kde lidé dosud museli využívat své studny a neměli jistotu kvalitní pitné vody.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 </w:t>
      </w: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0-03-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2026-05-26T05:49:55+02:00</dcterms:created>
  <dcterms:modified xsi:type="dcterms:W3CDTF">2026-05-26T05:49:55+02:00</dcterms:modified>
</cp:coreProperties>
</file>

<file path=docProps/custom.xml><?xml version="1.0" encoding="utf-8"?>
<Properties xmlns="http://schemas.openxmlformats.org/officeDocument/2006/custom-properties" xmlns:vt="http://schemas.openxmlformats.org/officeDocument/2006/docPropsVTypes"/>
</file>