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dál organizovat.“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jak je to baví?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velitel MH, SDH Svinov</w:t>
      </w:r>
      <w:r>
        <w:rPr/>
        <w:t xml:space="preserve">: „Zájem je docela velký a hodně se nám stává, že děti k nám přijdou v útlém věku a zůstávají nám potom až do dospělosti. Takže potom se jakoby i začleňují do funkce, právě toho sboru. A kolikrát se nám i stává, že třeba děti, který chtějí ukončit právě požární sport, tak si nám třeba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2026-03-14T13:26:23+01:00</dcterms:created>
  <dcterms:modified xsi:type="dcterms:W3CDTF">2026-03-14T13:26:23+01:00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