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majáles je pro studenty všech škol v kraji</w:t>
      </w:r>
    </w:p>
    <w:p>
      <w:pPr/>
      <w:r>
        <w:rPr>
          <w:b w:val="1"/>
          <w:bCs w:val="1"/>
        </w:rPr>
        <w:t xml:space="preserve">Ostravský majáles chce být symbolem všech studentů v kraji. Na letošní rok připravil kromě volby krále a královny, také volbu prince a princezny. Ti budou za střední školy. Vítězové dostanou 50 tisíc korun na studentské aktivity pro své školy.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</w:t>
      </w:r>
      <w:br/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2026-02-16T00:35:39+01:00</dcterms:created>
  <dcterms:modified xsi:type="dcterms:W3CDTF">2026-02-16T00:35:39+01:00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