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Orlová modernizuje veřejná osvětlení</w:t>
      </w:r>
    </w:p>
    <w:p>
      <w:pPr/>
      <w:r>
        <w:rPr>
          <w:b w:val="1"/>
          <w:bCs w:val="1"/>
        </w:rPr>
        <w:t xml:space="preserve">Město Orlová se rozhodlo k vývojovému kroku směrem k modernizaci svého veřejného osvětlení s cílem nejen zlepšit životní prostředí, ale také efektivně využívat energetické zdroje.</w:t>
      </w:r>
    </w:p>
    <w:p>
      <w:pPr/>
      <w:r>
        <w:rPr/>
        <w:t xml:space="preserve">S rozpočtem téměř šestnáct milionů korun se jedná o značnou  investici do budoucnosti města. Hlavním úkolem této rekonstrukce je nahrazení  472 zastaralých svítidel, která trpí vysokou energetickou náročností, a  instalace téměř sta nových svítidel s vysokou účinností, která zároveň poskytnou  kvalitnější osvětlení ve veřejných prostorách.</w:t>
      </w:r>
    </w:p>
    <w:p>
      <w:pPr/>
      <w:r>
        <w:rPr>
          <w:b w:val="1"/>
          <w:bCs w:val="1"/>
        </w:rPr>
        <w:t xml:space="preserve">Sandra  Štrejlová, tisková mluvčí města Orlové</w:t>
      </w:r>
      <w:r>
        <w:rPr>
          <w:b w:val="1"/>
          <w:bCs w:val="1"/>
        </w:rPr>
        <w:t xml:space="preserve">: „</w:t>
      </w:r>
      <w:r>
        <w:rPr/>
        <w:t xml:space="preserve">Město se k tomuto kroku rozhodlo z toho důvodu, že současné  veřejné osvětlení je ve špatném technickém stavu a vyžaduje zvýšenou údržbu.  Původní, většinou sodíkové výbojky jsou zcela nevyhovující, a proto je nahradí  moderní úsporná LED svítidla.“</w:t>
      </w:r>
    </w:p>
    <w:p>
      <w:pPr/>
      <w:r>
        <w:rPr/>
        <w:t xml:space="preserve">    Součástí projektu je také  modernizace a výměna některých sloupů a podpěrných prvků, což zvýší stabilitu a  bezpečnost celkového osvětlení. Nová osvětlovací tělesa budou umístěna na  strategických místech, jako jsou frekventované ulice, křižovatky a veřejná  prostranství s důrazem na oblasti jako je ulice Ostravská, křižovatka ulic  Ostravské a Slezské a území městské části Poruba. Tato rekonstrukce také  zahrnuje oblasti městských částí Lazy a Město, což zajistí bezpečné a účinné  osvětlení pro obyvatele těchto lokalit. Očekává se, že plánovaná rekonstrukce  bude dokončena do konce srpna tohoto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8-05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2026-04-11T06:27:07+02:00</dcterms:created>
  <dcterms:modified xsi:type="dcterms:W3CDTF">2026-04-11T06:27:07+02:00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