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Most v Polance nad Odrou je po opravě opět průjezdný</w:t>
      </w:r>
    </w:p>
    <w:p>
      <w:pPr/>
      <w:r>
        <w:rPr/>
        <w:t xml:space="preserve">Po dlouhých 14 měsících uzavírky je most přes řeku Odru v Polance od pondělí 20. května opět průjezdný. Investorem složité rekonstrukce byl Moravskoslezský kraj, který na projekt vynaložil 62 milionů korun ze svého rozpočtu.</w:t>
      </w:r>
    </w:p>
    <w:p>
      <w:pPr/>
      <w:r>
        <w:rPr>
          <w:b w:val="1"/>
          <w:bCs w:val="1"/>
        </w:rPr>
        <w:t xml:space="preserve">Radek Podstawka (ANO), náměstek hejtmana Moravskoslezského kraje pro dopravu:</w:t>
      </w:r>
      <w:r>
        <w:rPr/>
        <w:t xml:space="preserve"> „Most propojuje Polanku nad Odrou s obcí Stará Bělá, je důležitý pro napojení na hlavní tah silnice I/58, která vede k mošnovskému letišti. Děkujeme všem řidičům za trpělivost, od jara minulého roku musel být most kvůli rozsáhlým pracím mimo provoz. Rekonstrukce se navíc prodloužila, protože oproti původnímu plánu musel být nakonec zbourán i středový podpěrný pilíř v korytě Odry. Kvůli jeho technickému stavu nebylo možné jej ani po zesílení využít, odstraňovali jej nakonec potápěči, a to s využitím uhlíkových elektrod.“ </w:t>
      </w:r>
    </w:p>
    <w:p>
      <w:pPr/>
      <w:r>
        <w:rPr/>
        <w:t xml:space="preserve">Nový most zahrnuje i obousměrnou smíšenou cyklostezku pro chodce a cyklisty, která spojí cyklostezku v obci Stará Bělá s již existující trasou v Polance nad Odrou. Investorem tohoto projektu bylo město Ostrava. Městská hromadná doprava, konkrétně autobusová linka 59, bude znovu v provozu až od 1. července, kdy vstoupí v platnost změněné prázdninové jízdní řády. </w:t>
      </w:r>
    </w:p>
    <w:p>
      <w:pPr/>
      <w:r>
        <w:rPr>
          <w:b w:val="1"/>
          <w:bCs w:val="1"/>
        </w:rPr>
        <w:t xml:space="preserve">ŘSD pokračuje se stavbou Palačovské spojky</w:t>
      </w:r>
    </w:p>
    <w:p>
      <w:pPr/>
      <w:r>
        <w:rPr/>
        <w:t xml:space="preserve">Stavba Palačovské spojky, tedy silnice I/35 mezi obcemi Lešná a Palačov a přestavba silnice I/48 mezi Dubem a Palačovem na dálnici. Obě silnice na sebe navazují a po svém vybudování uleví dopravně přetíženému regionu na pomezí krajů Zlínského, Moravskoslezského a Olomouckého. Jak to s projektem vypadá aktuálně, jsme zjišťovali v prvním příspěvku.</w:t>
      </w:r>
    </w:p>
    <w:p>
      <w:pPr/>
      <w:r>
        <w:rPr/>
        <w:t xml:space="preserve">Komplikovaný projekt, ale o to důležitější. Stavba začala v roce 2023 a hotová má být v roce 2026. Pomůže všem třem krajům, včetně našeho. </w:t>
      </w: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 </w:t>
      </w: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 </w:t>
      </w: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 </w:t>
      </w:r>
    </w:p>
    <w:p>
      <w:pPr/>
      <w:r>
        <w:rPr/>
        <w:t xml:space="preserve">Stavba Palačovské spojky se hned na začátku dostala do skluzu. </w:t>
      </w: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 </w:t>
      </w: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 </w:t>
      </w:r>
    </w:p>
    <w:p>
      <w:pPr/>
      <w:r>
        <w:rPr>
          <w:b w:val="1"/>
          <w:bCs w:val="1"/>
        </w:rPr>
        <w:t xml:space="preserve">Kovonský most je stržen</w:t>
      </w:r>
    </w:p>
    <w:p>
      <w:pPr/>
      <w:r>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 </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 </w:t>
      </w:r>
    </w:p>
    <w:p>
      <w:pP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 </w:t>
      </w:r>
      <w:r>
        <w:rPr/>
        <w:t xml:space="preserve">"Následně se provádí demolice spodní stavby mostu až po jeho základy. Základy mostu potom posílíme mikropilotami a na nich pak vyroste spodní stavba nového mostu. Při demolici se využívají demoliční bagry s kladivem a zařízení na řezání nosníků." </w:t>
      </w:r>
    </w:p>
    <w:p>
      <w:pPr/>
      <w:r>
        <w:rPr/>
        <w:t xml:space="preserve">Při snášení nosníku byly nutné jeřáby o hmotnosti 300 až 450 tun. </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 </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 Prozatím vše běží podle harmonogramu, práce související s výstavbou nového mostu by měly být skončit na konci listopadu. </w:t>
      </w:r>
    </w:p>
    <w:p>
      <w:pPr/>
      <w:r>
        <w:rPr>
          <w:b w:val="1"/>
          <w:bCs w:val="1"/>
        </w:rPr>
        <w:t xml:space="preserve">Změna organizace dopravy mezi Karvinou a Ostravou</w:t>
      </w:r>
    </w:p>
    <w:p>
      <w:pPr/>
      <w:r>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 </w:t>
      </w:r>
    </w:p>
    <w:p>
      <w:pPr/>
      <w:r>
        <w:rPr>
          <w:b w:val="1"/>
          <w:bCs w:val="1"/>
        </w:rPr>
        <w:t xml:space="preserve">Jan Rýdl, mluvčí ŘSD ČR:</w:t>
      </w:r>
      <w:r>
        <w:rPr/>
        <w:t xml:space="preserve"> “U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 </w:t>
      </w: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 </w:t>
      </w:r>
    </w:p>
    <w:p>
      <w:pPr/>
      <w:r>
        <w:rPr/>
        <w:t xml:space="preserve">Balisety se nachází i na jiných místech například při výjezdu z ulice Lazecké na silnici I/59.</w:t>
      </w:r>
    </w:p>
    <w:p>
      <w:pPr/>
      <w:r>
        <w:rPr>
          <w:b w:val="1"/>
          <w:bCs w:val="1"/>
        </w:rPr>
        <w:t xml:space="preserve">Aleš Cyrus, dopravní inženýr DI PČR Karviná:</w:t>
      </w:r>
      <w:r>
        <w:rPr/>
        <w:t xml:space="preserve"> “Kritériem jsou smrtelné nehody a nehody s následky, které jsou základním prvkem proto, abychom udělali změnu organizace dopravy a opravdu musím říct, nemáme tu žádnou dopravní nehodu od této změny." </w:t>
      </w:r>
    </w:p>
    <w:p>
      <w:pPr/>
      <w:r>
        <w:rPr/>
        <w:t xml:space="preserve">Nejvyšší povolená rychlost po změně dopravního režimu zůstává na této silnice stejná.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2026-05-13T02:22:40+02:00</dcterms:created>
  <dcterms:modified xsi:type="dcterms:W3CDTF">2026-05-13T02:22:40+02:00</dcterms:modified>
</cp:coreProperties>
</file>

<file path=docProps/custom.xml><?xml version="1.0" encoding="utf-8"?>
<Properties xmlns="http://schemas.openxmlformats.org/officeDocument/2006/custom-properties" xmlns:vt="http://schemas.openxmlformats.org/officeDocument/2006/docPropsVTypes"/>
</file>