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zajistila občanům kompostéry</w:t>
      </w:r>
    </w:p>
    <w:p>
      <w:pPr/>
      <w:r>
        <w:rPr>
          <w:b w:val="1"/>
          <w:bCs w:val="1"/>
        </w:rPr>
        <w:t xml:space="preserve">Mariánskohorská radnice rozdává lidem kompostéry. Pokud o ně mají zájem, stačí, aby vyplnili formulář na webu. Díky dotaci z Operačního programu Životní prostředí je dostanou zcela zdarma.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2026-02-13T18:48:47+01:00</dcterms:created>
  <dcterms:modified xsi:type="dcterms:W3CDTF">2026-02-13T18:48:47+01:00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