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Ke Dni dětí se v Horní Suché konaly retro radovánky</w:t>
      </w:r>
    </w:p>
    <w:p>
      <w:pPr/>
      <w:r>
        <w:rPr>
          <w:b w:val="1"/>
          <w:bCs w:val="1"/>
        </w:rPr>
        <w:t xml:space="preserve">Opravdu originální Den dětí se konal v Horní Suché. Vše se odehrávalo v retro stylu. Žáci škol si připravili tematická vystoupení a v retro oblečení přišli i rodiče.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2026-02-08T00:37:48+01:00</dcterms:created>
  <dcterms:modified xsi:type="dcterms:W3CDTF">2026-02-08T00:37:48+01:00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