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Mošnov se konečně dočkal silničního obchvatu</w:t>
      </w:r>
    </w:p>
    <w:p>
      <w:pPr/>
      <w:r>
        <w:rPr>
          <w:b w:val="1"/>
          <w:bCs w:val="1"/>
        </w:rPr>
        <w:t xml:space="preserve">Nákladem zhruba 400 milionů korun byl vybudován silniční obchvat Mošnova. Místní obyvatelé od toho očekávají především snížení počtu kamionů v centru obce.</w:t>
      </w:r>
    </w:p>
    <w:p>
      <w:pPr/>
      <w:r>
        <w:rPr/>
        <w:t xml:space="preserve">Veškerá tranzitní doprava v okolí mezinárodního letiště v Mošnově je nově vedena po právě dokončeném obchvatu. Mošnovu se po něm vyhýbají i kamiony jedoucí do průmyslové zóny.</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p>
    <w:p>
      <w:pPr/>
      <w:r>
        <w:rPr/>
        <w:t xml:space="preserve">Provoz na obchvatu byl zahájen hned po slavnostním otevření. </w:t>
      </w:r>
    </w:p>
    <w:p>
      <w:pPr/>
      <w:br/>
      <w:br/>
    </w:p>
    <w:p>
      <w:pPr/>
      <w:r>
        <w:rPr/>
        <w:t xml:space="preserve">---</w:t>
      </w:r>
    </w:p>
    <w:p>
      <w:pPr/>
      <w:r>
        <w:rPr/>
        <w:t xml:space="preserve">Krátké zprávy 13. 6. 2024 17.00 - 1</w:t>
      </w:r>
    </w:p>
    <w:p>
      <w:pPr/>
      <w:r>
        <w:rPr/>
        <w:t xml:space="preserve">NÁHRADA MZDY PRO ZAMĚSTNANCE LIBERTY OD ÚP</w:t>
      </w:r>
    </w:p>
    <w:p>
      <w:pPr/>
      <w:r>
        <w:rPr/>
        <w:t xml:space="preserve">Zaměstnanci Liberty Ostrava, kteří  zůstanou bez vyplacené mzdy, mohou požádat Úřad práce  o náhradu mzdy.  Výše náhrady je stanovena až do 1,5násobku  za daný měsíc, což je aktuálně maximálně 65 011 Kč. Mzdové nároky může zaměstnanec uplatnit nejvýše v rozsahu  tří kalendářních měsíců.  </w:t>
      </w:r>
    </w:p>
    <w:p>
      <w:pPr/>
      <w:r>
        <w:rPr/>
        <w:t xml:space="preserve">---</w:t>
      </w:r>
    </w:p>
    <w:p>
      <w:pPr>
        <w:pStyle w:val="Heading1"/>
      </w:pPr>
      <w:r>
        <w:rPr>
          <w:sz w:val="36"/>
          <w:szCs w:val="36"/>
        </w:rPr>
        <w:t xml:space="preserve">Ministr Petr Hladík navštívil pohornickou krajinu</w:t>
      </w:r>
    </w:p>
    <w:p>
      <w:pPr/>
      <w:r>
        <w:rPr>
          <w:b w:val="1"/>
          <w:bCs w:val="1"/>
        </w:rPr>
        <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
      </w:r>
    </w:p>
    <w:p>
      <w:pPr/>
      <w:r>
        <w:rPr/>
        <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
      </w:r>
      <w:br/>
    </w:p>
    <w:p>
      <w:pPr/>
      <w:r>
        <w:rPr>
          <w:b w:val="1"/>
          <w:bCs w:val="1"/>
          <w:i w:val="1"/>
          <w:iCs w:val="1"/>
        </w:rPr>
        <w:t xml:space="preserve">Petr Hladík (KDU-ČSL), ministr životního prostředí: “</w:t>
      </w:r>
      <w:r>
        <w:rPr/>
        <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
      </w:r>
    </w:p>
    <w:p>
      <w:pPr/>
      <w:r>
        <w:rPr/>
        <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
      </w:r>
      <w:br/>
    </w:p>
    <w:p>
      <w:pPr/>
      <w:r>
        <w:rPr>
          <w:b w:val="1"/>
          <w:bCs w:val="1"/>
        </w:rPr>
        <w:t xml:space="preserve">Václav Palička, ředitel Regionální rozvojové agentury MSID:</w:t>
      </w:r>
      <w:r>
        <w:rPr/>
        <w:t xml:space="preserve"> "Připravuje se aktuálně projektová dokumentace, bude se soutěžit zhotovitel a předpokládáme někdy od roku 2026 výstavbu s tím, že ke kolaudaci by mělo dojít někdy v polovině roku 2027.” </w:t>
      </w:r>
    </w:p>
    <w:p>
      <w:pPr/>
      <w:br/>
      <w:r>
        <w:rPr/>
        <w:t xml:space="preserve">O aktivity a zázemí se postará i karvinská Iniciativa Dokořán, která má s pořádáním a zajišťováním akcí bohaté zkušenosti.</w:t>
      </w:r>
    </w:p>
    <w:p>
      <w:pPr/>
      <w:r>
        <w:rPr/>
        <w:t xml:space="preserve">---</w:t>
      </w:r>
    </w:p>
    <w:p>
      <w:pPr>
        <w:pStyle w:val="Heading1"/>
      </w:pPr>
      <w:r>
        <w:rPr>
          <w:sz w:val="36"/>
          <w:szCs w:val="36"/>
        </w:rPr>
        <w:t xml:space="preserve">NJ schválil podporu spolkům a sociálním organizacím</w:t>
      </w:r>
    </w:p>
    <w:p>
      <w:pPr/>
      <w:r>
        <w:rPr>
          <w:b w:val="1"/>
          <w:bCs w:val="1"/>
        </w:rPr>
        <w:t xml:space="preserve">Jedním z nosných témat červnové schůze novojičínských zastupitelů bylo schválení programových dotací na rok 2025. Jejich prostřednictvím město podporuje například sportovní kluby, kulturní, sociální a volnočasové organizace.</w:t>
      </w:r>
    </w:p>
    <w:p>
      <w:pPr/>
      <w:r>
        <w:rPr/>
        <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Poslední oblastí, kde také směřují městské dotace, 100 tisíc korun, je životní prostředí. Tady na domovní čističky odpadních vod. </w:t>
      </w:r>
    </w:p>
    <w:p>
      <w:pPr/>
      <w:r>
        <w:rPr/>
        <w:t xml:space="preserve">---</w:t>
      </w:r>
    </w:p>
    <w:p>
      <w:pPr/>
      <w:r>
        <w:rPr/>
        <w:t xml:space="preserve">Krátké zprávy 13. 6. 2024 17.00 - 2</w:t>
      </w:r>
    </w:p>
    <w:p>
      <w:pPr/>
      <w:r>
        <w:rPr/>
        <w:t xml:space="preserve">5 MIL. KČ Z MS KRAJE NA HYPERBARICKOU KOMORU V MNO </w:t>
      </w:r>
    </w:p>
    <w:p>
      <w:pPr/>
      <w:r>
        <w:rPr/>
        <w:t xml:space="preserve">Městská nemocnice Ostrava už čtvrt roku pacientům nabízí špičkovou hyperbarickou komoru umístěnou v nové budově. Nahradila původní téměř 60 let staré zařízení   Nové Centrum hyperbarické medicíny vyšlo na 41 milionů bez DPH a dalších skoro 37 milionů bez DPH stála komora. Většinu nákladů zaplatilo město, kraj teď přispěl 5 milionů.</w:t>
      </w:r>
    </w:p>
    <w:p>
      <w:pPr/>
      <w:r>
        <w:rPr/>
        <w:t xml:space="preserve">Josef Bělica (ANO), hejtman MS kraje: “V našem krajském městě je tak teď jedna nejmodernějších hyperbarických komor v České republice nebo dokonce v Evropě. Vejde se sem 14 pacientů a personál, mají své pohodlí, příjemné prostředí, ale také možnost sledovat televizi nebo si vybrat něco k poslechu. To všechno v té původní, které se říkávalo ponorka, nebylo.“</w:t>
      </w:r>
    </w:p>
    <w:p>
      <w:pPr/>
      <w:r>
        <w:rPr/>
        <w:t xml:space="preserve">---</w:t>
      </w:r>
    </w:p>
    <w:p>
      <w:pPr>
        <w:pStyle w:val="Heading1"/>
      </w:pPr>
      <w:r>
        <w:rPr>
          <w:sz w:val="36"/>
          <w:szCs w:val="36"/>
        </w:rPr>
        <w:t xml:space="preserve">Děti si na dopravním hřišti připomněly pravidla s BESIPEM</w:t>
      </w:r>
    </w:p>
    <w:p>
      <w:pPr/>
      <w:r>
        <w:rPr>
          <w:b w:val="1"/>
          <w:bCs w:val="1"/>
        </w:rPr>
        <w:t xml:space="preserve">Dopravní hřiště v Havířově patřilo opět dětem a zážitkům. Komise BESIP pro ně připravila zábavné odpoledne, ze kterého si ale měli ratolesti odnést především informace, jak se správně chovat v silničním provozu.</w:t>
      </w:r>
    </w:p>
    <w:p>
      <w:pPr/>
      <w:r>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br/>
      <w:r>
        <w:rPr>
          <w:b w:val="1"/>
          <w:bCs w:val="1"/>
        </w:rPr>
        <w:t xml:space="preserve">Roman Skácel, předseda Komise BESIP Havířov: </w:t>
      </w:r>
      <w:r>
        <w:rPr/>
        <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br/>
    </w:p>
    <w:p>
      <w:pPr/>
      <w:r>
        <w:rPr>
          <w:b w:val="1"/>
          <w:bCs w:val="1"/>
        </w:rPr>
        <w:t xml:space="preserve">anketa: </w:t>
      </w:r>
      <w:r>
        <w:rPr/>
        <w:t xml:space="preserve">“Mě se pan ptal jestli cyklista je řidič, nebo chodec. To záleží na tom, jestli vedete kolo před sebou, nebo jedete na něm."</w:t>
      </w:r>
      <w:br/>
    </w:p>
    <w:p>
      <w:pPr/>
      <w:r>
        <w:rPr/>
        <w:t xml:space="preserve">Tyto preventivní akce podporuje i krajský koordinátor BESIPU.</w:t>
      </w:r>
    </w:p>
    <w:p>
      <w:pPr/>
      <w:r>
        <w:rPr>
          <w:b w:val="1"/>
          <w:bCs w:val="1"/>
        </w:rPr>
        <w:t xml:space="preserve">Pavel Blahut, krajský koordinátor BESIP: </w:t>
      </w:r>
      <w:r>
        <w:rPr/>
        <w:t xml:space="preserve">"Čím dál častěji města pořádají přípravu na prázdniny. Děti už cítí konec školního roku, morálka je taková uvolněnější a je jim potřeba stále připomínat, co musí v tom provozu dělat,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2026-01-12T04:35:46+01:00</dcterms:created>
  <dcterms:modified xsi:type="dcterms:W3CDTF">2026-01-12T04:35:46+01:00</dcterms:modified>
</cp:coreProperties>
</file>

<file path=docProps/custom.xml><?xml version="1.0" encoding="utf-8"?>
<Properties xmlns="http://schemas.openxmlformats.org/officeDocument/2006/custom-properties" xmlns:vt="http://schemas.openxmlformats.org/officeDocument/2006/docPropsVTypes"/>
</file>