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v centru Ostravy mohou vybírat další místa k proměně</w:t>
      </w:r>
    </w:p>
    <w:p>
      <w:pPr/>
      <w:r>
        <w:rPr>
          <w:b w:val="1"/>
          <w:bCs w:val="1"/>
        </w:rPr>
        <w:t xml:space="preserve">Obyvatelé centrálního ostravského obvodu mohou vybírat další místo k proměně. Z hlasování v participativním rozpočtu Náš obvod vyjde ze čtyř lokalit jedna, která projde příští rok revitalizací.</w:t>
      </w:r>
    </w:p>
    <w:p>
      <w:pPr/>
      <w:r>
        <w:rPr/>
        <w:t xml:space="preserve">Do pátého ročníku participativního rozpočtu Náš obvod bylo  v Moravské Ostravě a Přívozu přihlášeno 8 návrhů. Do nejužšího výběru a  hlasování nakonec postoupily čtyři.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"Jedna jsou Mecnarovského sady, pak to jsou dva vnitrobloky  na Teslově a Gebauerově. A je tam hřiště na ulici Mánesově. Dá se říci, že dva  projekty jsou tam opět. Byly i v minulém ročníku. A tím i odpovídám na  určitou otázku, zda se držme formátu, který jsme zahájili minulý rok. A to  znamená, že vždycky je vítězem ta jedna lokalita, které se ale doopravdy  věnujeme naplno a je tam více té péče. Než když je rozdrobena do více projektů."</w:t>
      </w:r>
    </w:p>
    <w:p>
      <w:pPr/>
      <w:r>
        <w:rPr/>
        <w:t xml:space="preserve">O tom, která lokalita vyhraje, mohou rozhodnout lidé ve  veřejném elektronickém hlasování, které probíhá do 1. července.</w:t>
      </w:r>
      <w:br/>
    </w:p>
    <w:p>
      <w:pPr/>
      <w:r>
        <w:rPr>
          <w:b w:val="1"/>
          <w:bCs w:val="1"/>
        </w:rPr>
        <w:t xml:space="preserve">Anna Štěrbová, projektový manažer  Moravské Ostravy a Přívozu: </w:t>
      </w:r>
      <w:r>
        <w:rPr/>
        <w:t xml:space="preserve">"Buď osobně i nás ve vestibulu úřadu za pomoci koordinátora  participativního rozpočtu nebo zaměstnankyně. Nebo na webu   na hlasovací platformě MUNIPOLIS. Každý občan má dva kladné hlasy, kterými může  právě tyto lokality podpořit a pomoci jim k tomu, aby jedna z lokalit  zvítězila a prošla právě tou revitalizací. Důležité je také zmínit to, že  každý, kdo hlasuje přes tuto hlasovací platformu, tak se automaticky zapojuje  do soutěže o věcné ceny."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"V minulém ročníku hlasování byl nějaký počet  hlasujících. Dá se říci, že tady doopravdy mají obyvatele centra možnost  ovlivnit, co se v jejich okolí děje. Proto všechny vyzývám, ať se  doopravdy zapojí. Má to smysl a ty výsledky pak jdou vidět."</w:t>
      </w:r>
    </w:p>
    <w:p>
      <w:pPr/>
      <w:r>
        <w:rPr/>
        <w:t xml:space="preserve">Na přípravu a realizaci vítězného projektu vyčlení centrální  obvod v rozpočtu na příští rok částku 1,6 milionu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2026-02-14T01:22:59+01:00</dcterms:created>
  <dcterms:modified xsi:type="dcterms:W3CDTF">2026-02-14T01:22:59+01:00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