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nového dílu magazínu TV Polar Energie a kraj. Představíme si Vodíkový klastr MS kraje, podíváme se okénkem do světa energií a nakonec si budeme povídat s expertem na energetiku Alešem Zázvorkou.</w:t>
      </w:r>
    </w:p>
    <w:p>
      <w:pPr/>
      <w:r>
        <w:rPr>
          <w:b w:val="1"/>
          <w:bCs w:val="1"/>
        </w:rPr>
        <w:t xml:space="preserve">MS vodíkový klastr se rozšiřuje</w:t>
      </w:r>
    </w:p>
    <w:p>
      <w:pPr/>
      <w:r>
        <w:rPr/>
        <w:t xml:space="preserve">Posláním Vodíkového klastru MS kraje je aktivní podpora rozvoje ekosystému vodíkového údolí Moravskoslezského kraje a uplatnění vodíkových technologií při hospodářské transformaci našeho kraje.</w:t>
      </w:r>
    </w:p>
    <w:p>
      <w:pPr/>
      <w:r>
        <w:rPr>
          <w:b w:val="1"/>
          <w:bCs w:val="1"/>
        </w:rPr>
        <w:t xml:space="preserve">Daniel Minařík, předseda představenstva Vodíkového klastru MS kraje:</w:t>
      </w:r>
      <w:r>
        <w:rPr/>
        <w:t xml:space="preserve"> „Moravskoslezský vodíkový klastr je de facto sdružení nebo zapsaný spolek, který se snaží formulovat myšlenky týkající se vodíku, rozvoje vodíkových technologií v našem regionu a uplatnit je v maximální možné šíři a komplexnosti tak, aby byla zabezpečena především dekarbonizace kraje a činnosti, které souvisejí s moderním podnikáním, s moderními technologiemi.“</w:t>
      </w:r>
    </w:p>
    <w:p>
      <w:pPr/>
      <w:r>
        <w:rPr/>
        <w:t xml:space="preserve">Zakládajícím členem Vodíkového klastru MS kraje je kromě VŠB-TU Ostrava a společnosti Cylinders Holding také MS kraj.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„My jsme pokročili od prezentací k reálným projektům. Současná situace není pro vodík úplně příznivá, protože se ukazuje, že je vodík drahý. Porovnání elektrifikace železniční trati s vodíkovým pohonem prostě nevychází. Důvod je jediný: Evropská komise trvá na zelenosti vodíku, tedy výrobě vodíku ze sluníčka.“</w:t>
      </w:r>
    </w:p>
    <w:p>
      <w:pPr/>
      <w:r>
        <w:rPr/>
        <w:t xml:space="preserve">Svou budoucnost spojuje s vodíkovými technologiemi a Vodíkovým klastrem řada firem a společností nejen z MS kraje.</w:t>
      </w:r>
    </w:p>
    <w:p>
      <w:pPr/>
      <w:r>
        <w:rPr>
          <w:b w:val="1"/>
          <w:bCs w:val="1"/>
        </w:rPr>
        <w:t xml:space="preserve">Benon Rychlík, manažer rozvoje vodíkových technologií, Ferrit:</w:t>
      </w:r>
      <w:r>
        <w:rPr/>
        <w:t xml:space="preserve"> „Vodíkový klastr vnímám jako velmi významný počin, tím kraj podporuje rozvoj vodíkových technologií. Myslíme si, že v našem regionu má vodík velkou perspektivu, a proto jsme také do klastru vstoupili.“</w:t>
      </w:r>
    </w:p>
    <w:p>
      <w:pPr/>
      <w:r>
        <w:rPr>
          <w:b w:val="1"/>
          <w:bCs w:val="1"/>
        </w:rPr>
        <w:t xml:space="preserve">Marcel Jenčo, generální ředitel, Hutní projekt Frýdek-Místek:</w:t>
      </w:r>
      <w:r>
        <w:rPr/>
        <w:t xml:space="preserve"> „Členem Vodíkového klastru, jsme proto, že Hutní projekt se dlouho zabývá huťařinou a černým uhlím, což dnes není úplně zelená barva. Koksárenský  a hutní průmysl jsou u nás na ústupu. Takže doufám, že jsme takovým příkladem přerodu firmy ve firmu, která se zabývá ekologizací.“</w:t>
      </w:r>
    </w:p>
    <w:p>
      <w:pPr/>
      <w:r>
        <w:rPr/>
        <w:t xml:space="preserve">Vodíkový klastr MS kraje buduje partnerství a kooperuje se subjekty působícími v oblasti vodíkových technologií s cílem optimálně využít tyto nové technologie v rámci trvale udržitelného rozvoje Moravskoslezského vodíkového údolí.</w:t>
      </w:r>
    </w:p>
    <w:p>
      <w:pPr/>
      <w:r>
        <w:rPr>
          <w:b w:val="1"/>
          <w:bCs w:val="1"/>
        </w:rPr>
        <w:t xml:space="preserve">Stát dá 3 miliardy na výstavbu větrných elektráren</w:t>
      </w:r>
    </w:p>
    <w:p>
      <w:pPr/>
      <w:r>
        <w:rPr/>
        <w:t xml:space="preserve">Stát poskytne tři miliardy korun na výstavbu větrných elektráren v České republice. Ministerstvo průmyslu a obchodu k tomu vypsalo novou dotační výzvu, v níž může jeden projekt získat až 750 milionů korun. Žádosti o dotaci bude ministerstvo přijímat až do konce října příštího roku.</w:t>
      </w:r>
    </w:p>
    <w:p>
      <w:pPr/>
      <w:r>
        <w:rPr/>
        <w:t xml:space="preserve">Česko ve výrobě větrné energie dlouhodobě zaostává, jejím prostřednictvím pokrývá pouze jedno procento celkové tuzemské spotřeby energie. Ministerstvo uvedlo, že dotační výzvou reaguje na nepříliš využitý potenciál energie z větrných zdrojů v ČR. </w:t>
      </w:r>
    </w:p>
    <w:p>
      <w:pPr/>
      <w:r>
        <w:rPr>
          <w:b w:val="1"/>
          <w:bCs w:val="1"/>
        </w:rPr>
        <w:t xml:space="preserve">Jozef Síkela, ministr průmyslu a obchodu ČR:</w:t>
      </w:r>
      <w:r>
        <w:rPr/>
        <w:t xml:space="preserve"> „Jde přitom o jeden z levných obnovitelných zdrojů, s jehož rozvojem posílíme naši energetickou bezpečnost, lépe ochráníme životní prostředí a vytvoříme nové pracovní příležitosti v regionech.“ </w:t>
      </w:r>
    </w:p>
    <w:p>
      <w:pPr/>
      <w:r>
        <w:rPr/>
        <w:t xml:space="preserve">Cílem úřadu je navýšit instalovaný výkon větrných elektráren až pětkrát. Dotační výzva podle ministerstva přispívá k naplňování energeticko-klimatických cílů a závazků z pravidel EU. </w:t>
      </w:r>
    </w:p>
    <w:p>
      <w:pPr/>
      <w:r>
        <w:rPr>
          <w:b w:val="1"/>
          <w:bCs w:val="1"/>
        </w:rPr>
        <w:t xml:space="preserve">Marian Piecha, vrchní ředitel Sekce fondů EU:</w:t>
      </w:r>
      <w:r>
        <w:rPr/>
        <w:t xml:space="preserve"> „Věříme, že ze strany podnikatelů bude po realizaci projektů větrných elektráren velká poptávka. Tím přispějeme ke zvýšení soběstačnosti v dodávkách elektrické energie a naplnění klimaticko-energetických cílů ČR.“ Zprostředkujícím subjektem je Agentura pro podnikání a inovace.</w:t>
      </w:r>
    </w:p>
    <w:p>
      <w:pPr/>
      <w:r>
        <w:rPr/>
        <w:t xml:space="preserve">Větrné elektrárny v České republice loni vyrobily 693 megawatthodin elektřiny, což bylo meziročně o 9,5 procenta více. I přesto tuzemské větrníky pokrývají pouze jedno procento tuzemské spotřeby. ČR tak výrazně zaostává za evropským průměrem, který loni stoupl na 19 procent. Vyšší výrobu elektřiny z větru mají i okolní státy, vyplývá z dat Komory obnovitelných zdrojů energie a České společnosti pro větrnou energii.</w:t>
      </w:r>
    </w:p>
    <w:p>
      <w:pPr/>
      <w:r>
        <w:rPr>
          <w:b w:val="1"/>
          <w:bCs w:val="1"/>
        </w:rPr>
        <w:t xml:space="preserve">Kraj nabízí bezúročné půjčky zaměstnancům Liberty</w:t>
      </w:r>
    </w:p>
    <w:p>
      <w:pPr/>
      <w:r>
        <w:rPr/>
        <w:t xml:space="preserve">Moravskoslezský kraj připravil finanční výpomoc zaměstnancům huti, kteří se díky krachujícímu ocelářskému gigantu ocitli v existenčních potížích. Nabízí bezúročnou půjčku ve výši 25 tisíc korun. Zaměstnanci huti, kteří jsou zároveň občany Moravskoslezského kraje, o ni mohou žádat na kontaktním místě ve školicím středisku v areálu podniku Liberty Ostrava.</w:t>
      </w:r>
    </w:p>
    <w:p>
      <w:pPr/>
      <w:r>
        <w:rPr>
          <w:b w:val="1"/>
          <w:bCs w:val="1"/>
        </w:rPr>
        <w:t xml:space="preserve">Josef Bělica (ANO), hejtman: </w:t>
      </w:r>
      <w:r>
        <w:rPr/>
        <w:t xml:space="preserve">„Zaměstnanci Liberty Ostrava byli více než půl roku v obrovské nejistotě. Většina z nich si přála a věřila, že huť svůj provoz opět spustí. Bohužel, zpráva majitelů z minulého týdne o prodeji huti přišla jako studená sprcha. Doufáme, že se podaří najít ideálně českého kupce, který výrobu oceli v našem regionu zachová. Přesto je teď potřeba počítat s nejhorším a nabídnout lidem z Liberty pomocnou ruku. Věřím, že jim krajská bezúročná půjčka pomůže překlenout to nejtěžší období.“</w:t>
      </w:r>
    </w:p>
    <w:p>
      <w:pPr/>
      <w:r>
        <w:rPr/>
        <w:t xml:space="preserve">Kvůli těmto půjčkám se bude krajská rada setkávat každý čtvrtek, aby postupně schvalovala všechny podané žádosti. Splatnost bezúročné půjčky je do 31. prosince 2024 a to jednorázově, nikoli ve splátkách.</w:t>
      </w:r>
    </w:p>
    <w:p>
      <w:pPr/>
      <w:r>
        <w:rPr>
          <w:b w:val="1"/>
          <w:bCs w:val="1"/>
        </w:rPr>
        <w:t xml:space="preserve">Na instalaci největší baterie v ČR se podílel Aleš Zázvorka, generální ředitel IBG Česko</w:t>
      </w:r>
    </w:p>
    <w:p>
      <w:pPr/>
      <w:r>
        <w:rPr/>
        <w:t xml:space="preserve">Občané, firmy i státní organizace mohou řešit svou energetickou situaci sami, nebo s pomocí poradenské agentury. Jednu takovou vlastní a vede expert na energie Aleš Zázvorka, kterého jsme vyzpovídali v rámci následujícího rozhovoru.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Ostravě vznikl letos největší bateriový systém v ČR. Baterie ve Vítkovicích zahájila v únoru ostrý provoz. Hlavním úkolem unikátního akumulátoru je stabilizace energetické soustavy. Ostrava a Moravskoslezský kraj se tímto okamžikem stali lídry v ukládání energie v ČR. A právě Aleš Zázvorka se velkou měrou podílel například na instalaci a rozjezdu tohoto energetického uložiště.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Tato baterie je určena primárně pro primární regulaci frekvence a jak jsme zmiňovali, tak baterie je umístěná v šesti dvacetistopých kontejnerech. Baterie má výkon 10 megawatt, kapacitu má 9,45 megawatt hodiny. Tato velikost baterie by dokázala zásobit jeden den 1300 domácností, kompletní spotřebu.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ale není jejím cílem, předpokládám. Takže jaká bude ta její využitelnost a význam pro Ostravu?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Tak přínos této baterie pro Ostravu je především zabezpečení kvality a stability přenosové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Zeptám se ještě, jestli je to ryze český výrobek?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Ryze česká je integrace a návrh té baterie a dodávky některých komponent. Jinak baterie jako taková je produkt francouzské společnosti Nidec, jednoho z hlavních hráčů na tomto poli ve světovém měřítku. Instalovaná kapacita jeho řešení je přes osm GW hodin a ryze česká je ta vlastní instalace, zprovoznění a následná péče.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Už máte objednávky na další podobné baterie?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Máme objednávky od různých zákazníků na baterie různých velikostí. My sami máme i svojí baterii, svůj produkt, ale ta je o řády nižší. Je ve velikosti od nějakých 110 do do 210 kilowatt výkonově a kapacitně je to 300 kilowatthodin. A to je náš produkt, který je postavený na vyjetých baterkách z elektromobilů. Takže je to takzvaný sekundární život baterií ve stacionárním použití.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Akumulátor od společnosti ČEZ ESCO pracuje ve vazbě s plynovými energetickými bloky z modernizovaného Energo centra ve Vítkovicích.</w:t>
      </w:r>
    </w:p>
    <w:p>
      <w:pP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2026-02-06T21:58:39+01:00</dcterms:created>
  <dcterms:modified xsi:type="dcterms:W3CDTF">2026-02-06T21:58:39+01:00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