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Hasiči oslavili stovku akčními ukázkami a průvodem</w:t>
      </w:r>
    </w:p>
    <w:p>
      <w:pPr/>
      <w:r>
        <w:rPr>
          <w:b w:val="1"/>
          <w:bCs w:val="1"/>
        </w:rPr>
        <w:t xml:space="preserve">Uhašení ohně za pomocí staré koňské stříkačky, nebo naopak nejmodernější současná technika integrovaného záchranného systému. Takto pojali dobrovolní hasiči v Čeladné oslavy 100. výročí svého založení.</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6-06-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