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má oficiálně dvacítku nových čtenářů</w:t>
      </w:r>
    </w:p>
    <w:p>
      <w:pPr/>
      <w:r>
        <w:rPr>
          <w:b w:val="1"/>
          <w:bCs w:val="1"/>
        </w:rPr>
        <w:t xml:space="preserve">Celostátního projektu “Knížka pro prvňáčka - už jsem čtenář” se i čeladenská knihovna účastní řadu let. Cílem je probudit v dětech zájem o čtení a přilákat je do knihovny.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8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