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si na burze zajistilo levnější energie</w:t>
      </w:r>
    </w:p>
    <w:p>
      <w:pPr/>
      <w:r>
        <w:rPr>
          <w:b w:val="1"/>
          <w:bCs w:val="1"/>
        </w:rPr>
        <w:t xml:space="preserve">Radnici se podařilo dosáhnout levnějších dodávek energií pro město a jeho příspěvkové organizace na rok 2025. Příznivější ceny elektřiny a plynu si zajistila nákupem na komoditní burze.</w:t>
      </w:r>
    </w:p>
    <w:p>
      <w:pPr/>
      <w:r>
        <w:rPr/>
        <w:t xml:space="preserve">Na komoditní burzu PXE vstoupilo město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v případě elektřiny zhruba polovinu ceny, u plynu asi dvě třetiny ceny. Tyto sjednané sazby jsou pevné pro celý rok 2025.</w:t>
      </w:r>
    </w:p>
    <w:p>
      <w:pPr/>
      <w:r>
        <w:rPr/>
        <w:t xml:space="preserve">       </w:t>
      </w:r>
    </w:p>
    <w:p>
      <w:pPr/>
      <w:r>
        <w:rPr>
          <w:b w:val="1"/>
          <w:bCs w:val="1"/>
        </w:rPr>
        <w:t xml:space="preserve">Stanislav Kopecký (ANO), starosta Nového Jičína: </w:t>
      </w:r>
      <w:r>
        <w:rPr/>
        <w:t xml:space="preserve">“Samozřejmě předcházelo tomu spočítání všech odběrných míst. Jenom pro zajímavost, v případě elektriky máme odběrných míst zhruba 400. Přehodnotili jsme i ty sazby jističů, na tom město ušetří každý rok zhruba 700 tisíc korun. 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Co bude ovšem veřejnost, která má domácnosti napojeny na centrální zdroj vtápění, zajímat ještě více, to jsou ceny tepla pro příští rok. </w:t>
      </w:r>
    </w:p>
    <w:p>
      <w:pPr/>
      <w:r>
        <w:rPr>
          <w:b w:val="1"/>
          <w:bCs w:val="1"/>
        </w:rPr>
        <w:t xml:space="preserve">Václav Dobrozemský (ODS), 2. místostarosta Nového Jičína: </w:t>
      </w:r>
      <w:r>
        <w:rPr/>
        <w:t xml:space="preserve">“Zatím tuto informaci nemáme. Je potřeba říci, že cenu tepla město nesoutěží touto metodou jednacího řízení bez uveřejnění. Cenu předkládá společnost Veolia, která je provozovatelem tepelného hospodářství, a samozřejmě i cena tepla je ovlivněna mnoho záležitostmi, a tu cenu bychom měli mít k dispozici někdy začátkem prosince.”    </w:t>
      </w:r>
    </w:p>
    <w:p>
      <w:pPr/>
      <w:r>
        <w:rPr/>
        <w:t xml:space="preserve">Cena tepla v Novém Jičíně skokově narostla o 73 procent v roce 2023, letos zůstala zhruba ve stejné výši, a to je 1 252 korun za gigajoule.</w:t>
      </w:r>
    </w:p>
    <w:p>
      <w:pPr/>
      <w:r>
        <w:rPr/>
        <w:t xml:space="preserve">---</w:t>
      </w:r>
    </w:p>
    <w:p>
      <w:pPr>
        <w:pStyle w:val="Heading1"/>
      </w:pPr>
      <w:r>
        <w:rPr>
          <w:sz w:val="36"/>
          <w:szCs w:val="36"/>
        </w:rPr>
        <w:t xml:space="preserve">Muzejní škola připomene třeba rok 1939 a Krylovy</w:t>
      </w:r>
    </w:p>
    <w:p>
      <w:pPr/>
      <w:r>
        <w:rPr>
          <w:b w:val="1"/>
          <w:bCs w:val="1"/>
        </w:rPr>
        <w:t xml:space="preserve">V Žerotínském zámku začne další ročník Muzejní školy nejen pro seniory. Úspěšný projekt zaměřený na místní historii letos nabídne přednášky třeba na téma 17. listopad 1939 nebo Karel Kryl.</w:t>
      </w:r>
    </w:p>
    <w:p>
      <w:pPr/>
      <w:r>
        <w:rPr/>
        <w:t xml:space="preserve">Série devíti letošních přednášek Muzejní školy nejen pro seniory začne 23. září a skončí 25. listopadu. Posluchače čekají informace z různých historických a vlastivědných oborů. </w:t>
      </w:r>
    </w:p>
    <w:p>
      <w:pPr/>
      <w:r>
        <w:rPr>
          <w:b w:val="1"/>
          <w:bCs w:val="1"/>
        </w:rPr>
        <w:t xml:space="preserve">Eva Sulovská, Muzeum Novojičínska: </w:t>
      </w:r>
      <w:r>
        <w:rPr/>
        <w:t xml:space="preserve">“Zase představíme témata, kterými se jako muzeum dlouhodobě zabýváme. Mezi přednášejícími budou i hosté s tématy, která se týkají Nového Jičína, jako třeba o Karlu Krylovi, o Krylovi a tiskárně a také o Krylovi jako zpěvákovi. Také zabrousíme do výtvarného oboru a představíme tajemství starých obrazů z našich depozitářů. Budeme mít etnografické téma, přírodovědné téma život v rybničních litorálech. Připomeneme si události 19. listopadu 1939 a v závěru pojedeme do Hodslavic, do rodiště Františka Palackého.”    </w:t>
      </w:r>
    </w:p>
    <w:p>
      <w:pPr/>
      <w:r>
        <w:rPr/>
        <w:t xml:space="preserve">Zmíněná etnografická přednáška bude pojednávat o Lidovém textilu na Novojičínsku, povede ji Eva Glogarová, která se v rámci své odborné práce v muzeu věnuje procházení pozůstalostních inventářů.     </w:t>
      </w:r>
    </w:p>
    <w:p>
      <w:pPr/>
      <w:r>
        <w:rPr>
          <w:b w:val="1"/>
          <w:bCs w:val="1"/>
        </w:rPr>
        <w:t xml:space="preserve">Eva Glogarová, Muzeum Novojičínska: </w:t>
      </w:r>
      <w:r>
        <w:rPr/>
        <w:t xml:space="preserve">“Zatím jsme prošli výběrově několik vesnic z bývalého panství Starý Jičín, z fulneckého a kunínského panství a na základě těch pozůstalostních inventářů nám vyplývají struktury majetku těch poddaných tady na Novojičínsku na přelomu 18. a 19. století. To bude jedna část přednášky a druhá část přednášky bude také o tom, že v minulosti tady sbíral Stefan Weigl textil, bylo to takový nadšenec strážmistr a sbíral lidový textil po vesnicích. Část jeho sběru skončila tady v muzeu v Novém Jičíně a čas mají i v Brně.”</w:t>
      </w:r>
    </w:p>
    <w:p>
      <w:pPr/>
      <w:r>
        <w:rPr/>
        <w:t xml:space="preserve">Tato přednáška bude na pořadu dne zhruba v polovině cyklu.      </w:t>
      </w:r>
    </w:p>
    <w:p>
      <w:pPr/>
      <w:r>
        <w:rPr/>
        <w:t xml:space="preserve">Kdo se chce Muzejní školy zúčastnit, musí se přijít od 3. do 13. září zapsat kdykoliv v otevírací době Žerotínském zámku. Nepochybují zde o tom, že bude plno, stejně jako v předchozích ročnících. </w:t>
      </w:r>
    </w:p>
    <w:p>
      <w:pPr/>
      <w:r>
        <w:rPr>
          <w:b w:val="1"/>
          <w:bCs w:val="1"/>
        </w:rPr>
        <w:t xml:space="preserve">Eva Sulovská, Muzeum Novojičínska: </w:t>
      </w:r>
      <w:r>
        <w:rPr/>
        <w:t xml:space="preserve">“Těší nás, že máme příznivce, kteří rádi do muzea zavítají, sledují dění v muzeu, sledují, co se tady děje, na čem pracujeme, zajímají je ta témata, jejich vlastně rodiště, jejich okolí, takže nás to velice těší. Snažíme se čerpat i z toho, co nám sami navrhnou, jaká témata by je samotné zaujala. Takže děláme vždycky na konci muzejní školy anketu, jak se jim to líbilo, které téma se líbilo více, které méně a které by třeba chtěli otevřít příště. Někteří účastníci se nám hrdě hlásí, že absolvovali všechny ročníky. Takže se snažíme vyrobit každý rok trošku jiné diáře, ve kterých mají celou sadu přednášek z toho roku, a mohou si v tom kdykoliv zalistovat.” </w:t>
      </w:r>
    </w:p>
    <w:p>
      <w:pPr/>
      <w:r>
        <w:rPr/>
        <w:t xml:space="preserve">Muzejní škola je dostupná všem zájemcům, na věku nezáleží. Vzdělávacími dny budou pondělky. Dopolední přednáška bude od devíti do jedenácti hodin, odpolední od jedné do tří. Kapacita jedné skupiny je 40 lidí. </w:t>
      </w:r>
    </w:p>
    <w:p>
      <w:pPr/>
      <w:r>
        <w:rPr/>
        <w:t xml:space="preserve">---</w:t>
      </w:r>
    </w:p>
    <w:p>
      <w:pPr>
        <w:pStyle w:val="Heading1"/>
      </w:pPr>
      <w:r>
        <w:rPr>
          <w:sz w:val="36"/>
          <w:szCs w:val="36"/>
        </w:rPr>
        <w:t xml:space="preserve">Kapela Pinkiwi chce, aby jí lidé rozuměli</w:t>
      </w:r>
    </w:p>
    <w:p>
      <w:pPr/>
      <w:r>
        <w:rPr>
          <w:b w:val="1"/>
          <w:bCs w:val="1"/>
        </w:rPr>
        <w:t xml:space="preserve">Novojičínské kulturní léto netvoří jen profesionální muzikanti, ale prostor na pódiu na náměstí dostávají i místní hudebníci. Jeden z pátečních večerů tu zahrála kapela Pinkiwi.</w:t>
      </w:r>
    </w:p>
    <w:p>
      <w:pPr/>
      <w:r>
        <w:rPr/>
        <w:t xml:space="preserve">Čtyřčlenná novojičínská pop rocková kapela Pinkiwi vznikla v roce 2019. Skládá vlastní muziku s českými texty. Své fanoušky potěšila letním koncertem na Masarykově náměstí, kdy předskakovala kapele O5 a Radeček. </w:t>
      </w:r>
    </w:p>
    <w:p>
      <w:pPr/>
      <w:r>
        <w:rPr>
          <w:b w:val="1"/>
          <w:bCs w:val="1"/>
        </w:rPr>
        <w:t xml:space="preserve">Ladislav Toman, Pinkiwi:</w:t>
      </w:r>
      <w:r>
        <w:rPr/>
        <w:t xml:space="preserve"> “Hrajeme výhradně vlastní tvorbu, hrajeme výhradně česky, protože si myslíme, že divák by měl rozumět tomu, co kapela zpívá. Máme v kapele své tvůrce, kteří jsou zaměřeni na hudbu a na text, konkrétně náš basák Filip Kafka dělá hudbu, je to i náš producent, máme i své vlastní nahrávací studio, kde si děláme své nahrávky, a text většinou skládá naše zpěvačka Věrka.”       </w:t>
      </w:r>
    </w:p>
    <w:p>
      <w:pPr/>
      <w:r>
        <w:rPr>
          <w:b w:val="1"/>
          <w:bCs w:val="1"/>
        </w:rPr>
        <w:t xml:space="preserve">Věra Řeháčková, Pinkiwi: </w:t>
      </w:r>
      <w:r>
        <w:rPr/>
        <w:t xml:space="preserve">“Hrajeme takový alternativní pop rock, ale snažíme se zacházet i do jiných žánrů, máme tam různé, jak bych to řekla, různé koutky country, punku a tak různě a všechno tedy hrajem česky.”     </w:t>
      </w:r>
    </w:p>
    <w:p>
      <w:pPr/>
      <w:r>
        <w:rPr>
          <w:b w:val="1"/>
          <w:bCs w:val="1"/>
        </w:rPr>
        <w:t xml:space="preserve">Jiří Macíček, dramaturg MKS Nový Jičín: </w:t>
      </w:r>
      <w:r>
        <w:rPr/>
        <w:t xml:space="preserve">“Snažíme se stavět zajímavé program tak, aby každý koncert byl pro někoho jiného, pro nějakou jinou cílovou skupinu. A pokud postavíme kapelu jako je O5 a Radeček, tak se snažíme místo předkapely nabídnout někomu z místních kapel, ale musí se stylově samozřejmě trošku hodit, nemůžu to být hardrocková kapela k pop kapele, takže snažíme se vybírat tak, aby se stylově kapely k sobě hodily. Pinkiwi už má něco za sebou, hráli tady dříve na Vítání prázdnin a hráli v klubu Galerka. Je to hrozně fajn, když z toho klubu pro padesát lidí si má kapela možnost zahrát na velkém pódiu, na velký zvuk a světla.”  </w:t>
      </w:r>
    </w:p>
    <w:p>
      <w:pPr/>
      <w:r>
        <w:rPr>
          <w:b w:val="1"/>
          <w:bCs w:val="1"/>
        </w:rPr>
        <w:t xml:space="preserve">Ladislav Toman, Pinkiwi: </w:t>
      </w:r>
      <w:r>
        <w:rPr/>
        <w:t xml:space="preserve">“Je to zatím nejlepší příležitost pro nás si tady zahrát před větším množstvím lidí, ještě tedy na domácí scéně v domácím městě a jsme za to moc rádi.”</w:t>
      </w:r>
    </w:p>
    <w:p>
      <w:pPr/>
      <w:r>
        <w:rPr>
          <w:b w:val="1"/>
          <w:bCs w:val="1"/>
        </w:rPr>
        <w:t xml:space="preserve">Věra Řeháčková, Pinkiwi: </w:t>
      </w:r>
      <w:r>
        <w:rPr/>
        <w:t xml:space="preserve">“Letos zatím další koncerty neplánujeme, ale plánujeme skládat hodně nové muziky.”  </w:t>
      </w:r>
    </w:p>
    <w:p>
      <w:pPr/>
      <w:r>
        <w:rPr>
          <w:b w:val="1"/>
          <w:bCs w:val="1"/>
        </w:rPr>
        <w:t xml:space="preserve">Ladislav Toman, Pinkiwi: </w:t>
      </w:r>
      <w:r>
        <w:rPr/>
        <w:t xml:space="preserve">“Ano, zavíráme se na podzim do studia, abychom mohli vydat čtyři nové singly, které teď chystáme, a příští rok bychom chtěli rozjet nějakou větší šňůru koncertů.”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2026-02-17T11:09:44+01:00</dcterms:created>
  <dcterms:modified xsi:type="dcterms:W3CDTF">2026-02-17T11:09:44+01:00</dcterms:modified>
</cp:coreProperties>
</file>

<file path=docProps/custom.xml><?xml version="1.0" encoding="utf-8"?>
<Properties xmlns="http://schemas.openxmlformats.org/officeDocument/2006/custom-properties" xmlns:vt="http://schemas.openxmlformats.org/officeDocument/2006/docPropsVTypes"/>
</file>