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Dary na děti s rakovinou muži utráceli pro svou potřebu</w:t>
      </w:r>
    </w:p>
    <w:p>
      <w:pPr/>
      <w:r>
        <w:rPr>
          <w:b w:val="1"/>
          <w:bCs w:val="1"/>
        </w:rPr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 Podvedení dárci dostávali za dobročinnost cetky za pár korun.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16.00 - 1</w:t>
      </w:r>
    </w:p>
    <w:p>
      <w:pPr/>
      <w:r>
        <w:rPr/>
        <w:t xml:space="preserve">NOVÉ CYKLOSTEZKY PROPOJÍ MSK A ZLÍNSKÝ KRAJ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</w:t>
      </w:r>
      <w:r>
        <w:rPr>
          <w:i w:val="1"/>
          <w:iCs w:val="1"/>
        </w:rPr>
        <w:t xml:space="preserve">: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8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2026-05-18T11:13:34+02:00</dcterms:created>
  <dcterms:modified xsi:type="dcterms:W3CDTF">2026-05-18T11:13:34+02:00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