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Dary na děti s rakovinou muži utráceli pro svou potřebu</w:t>
      </w:r>
    </w:p>
    <w:p>
      <w:pPr/>
      <w:r>
        <w:rPr>
          <w:b w:val="1"/>
          <w:bCs w:val="1"/>
        </w:rPr>
        <w:t xml:space="preserve">Opavským kriminalistům se podařilo vypátrat podvodníky, kteří vytvářeli falešné sbírky na nemocné děti. Dokonale fungující systém začínal smyšleným příběhem malého pacienta a končil tisícovkami korun z darů na účtech dvou mužů. Podvedení dárci dostávali za dobročinnost cetky za pár korun.</w:t>
      </w:r>
    </w:p>
    <w:p>
      <w:pPr/>
      <w:r>
        <w:rPr/>
        <w:t xml:space="preserve">Na podvod s falešnými sbírkami na nemocné děti upozornili policisty kolegové celníci z Ostravy. Rozkrýt ale celý systém nebylo jednoduché. Podvodníci měli vše perfektně promyšlené a maskované. V jednom případě dokonce skutečně vybrané peníze na dobročinnost  věnovali. Pak už ale šlo vše do jejich kapes.</w:t>
      </w:r>
    </w:p>
    <w:p>
      <w:pPr/>
      <w:r>
        <w:rPr>
          <w:b w:val="1"/>
          <w:bCs w:val="1"/>
        </w:rPr>
        <w:t xml:space="preserve">Jiří Marzoll, ředitel PČR Opava:</w:t>
      </w:r>
      <w:r>
        <w:rPr/>
        <w:t xml:space="preserve"> "Začalo dlouhé a složité prověřování, během kterého kriminalisté shromažďovali důkazní materiály.  Jednalo se o velmi sofistikovanou trestnou činnost."</w:t>
      </w:r>
    </w:p>
    <w:p>
      <w:pPr/>
      <w:r>
        <w:rPr/>
        <w:t xml:space="preserve">Dva muži založili obecně prospěšnou společnost, vymysleli si pár příběhů o dětech s rakovinou, z fotobanky vybrali nějaké fotky a zveřejnili vše na webu. Pak to ještě zdokonalili o call centrum, kde zaměstnali několik pracovníků, kteří obvolávali lidi a příběhy jim vyprávěli. Když se někdo chytil, za 1300 korun dostal srdíčko.</w:t>
      </w:r>
    </w:p>
    <w:p>
      <w:pPr/>
      <w:r>
        <w:rPr>
          <w:b w:val="1"/>
          <w:bCs w:val="1"/>
        </w:rPr>
        <w:t xml:space="preserve">Jakub Tutko, vedoucí hospodářské kriminálky Opava: </w:t>
      </w:r>
      <w:r>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t xml:space="preserve">Za podvod hrozí mužům až 8 let za mřížemi. Policisté jim zabavili majetek a peníze v hodnotě milion 400 tisíc korun. </w:t>
      </w:r>
    </w:p>
    <w:p>
      <w:pPr/>
      <w:r>
        <w:rPr>
          <w:b w:val="1"/>
          <w:bCs w:val="1"/>
        </w:rPr>
        <w:t xml:space="preserve">Eva Michalíková, mluvčí PČR Ostrava: </w:t>
      </w:r>
      <w:r>
        <w:rPr/>
        <w:t xml:space="preserve">"Rádi bychom připomněli pár důležitých kroků, které učinit před darováním peněz na sbírku. Nespěchejte, vždy je dobré si sbírku vyhledat a ověřit si její pravost. Zadejte si do vyhledávače název, čtěte články a zmínky v médiích nebo recenze – to  by vám mělo napovědět, zda se jedná o důvěryhodnou společnost. Vše by mělo být transparentní, jak společnost, tak i účet. Ověřte si, zda fotky u samotné sbírky nepocházení z fotobanky nebo z jiné  organizace.</w:t>
      </w:r>
    </w:p>
    <w:p>
      <w:pPr/>
      <w:r>
        <w:rPr/>
        <w:t xml:space="preserve">Podvedených dárců je nakonec asi 4 tisíce a podvodníci si přišli na přibližně 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5-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2026-05-25T07:26:44+02:00</dcterms:created>
  <dcterms:modified xsi:type="dcterms:W3CDTF">2026-05-25T07:26:44+02:00</dcterms:modified>
</cp:coreProperties>
</file>

<file path=docProps/custom.xml><?xml version="1.0" encoding="utf-8"?>
<Properties xmlns="http://schemas.openxmlformats.org/officeDocument/2006/custom-properties" xmlns:vt="http://schemas.openxmlformats.org/officeDocument/2006/docPropsVTypes"/>
</file>