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ve Frýdlantě vybíraly volnočasové kroužky</w:t>
      </w:r>
    </w:p>
    <w:p>
      <w:pPr/>
      <w:r>
        <w:rPr>
          <w:b w:val="1"/>
          <w:bCs w:val="1"/>
        </w:rPr>
        <w:t xml:space="preserve">V centru Frýdlantu nad Ostravicí se na začátku školního roku opět představili zástupci různých volnočasových aktivit, a to přímo ve městě nebo v jeho okolí.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2026-02-09T02:15:25+01:00</dcterms:created>
  <dcterms:modified xsi:type="dcterms:W3CDTF">2026-02-09T02:15:25+01:00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