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 Bruntále i okolí vrcholí záchranné práce</w:t>
      </w:r>
    </w:p>
    <w:p>
      <w:pPr/>
      <w:r>
        <w:rPr>
          <w:b w:val="1"/>
          <w:bCs w:val="1"/>
        </w:rPr>
        <w:t xml:space="preserve">Na Bruntálsku momentálně přestalo pršet, voda však stále stéká z kopců a situace je na některých místech kritická. Město vyhlásilo 3 stupeň povodňové aktivity a zakázalo vstup do některých oblastí v okolí a do prostor kolem vodních toků</w:t>
      </w:r>
    </w:p>
    <w:p>
      <w:pPr/>
      <w:r>
        <w:rPr/>
        <w:t xml:space="preserve">  Nejhorší  situace je na Černém potoku, který protéká městem. Bruntál  musel dokonce  přistoupit k evakuaci lidí, kteří v okolí bydlí.  Černý potok ohrožuje domy v okolí a především několik mostů.</w:t>
      </w:r>
    </w:p>
    <w:p>
      <w:pPr/>
      <w:r>
        <w:rPr/>
        <w:t xml:space="preserve">Kritická  je situace také v menších obcích Bruntálska. Ve Staré Vodě u  Světlé Hory jsou zaplaveny domy i zahrady. Lidé se v posledních  dnech sami starali o jejich ochranu. </w:t>
      </w:r>
    </w:p>
    <w:p>
      <w:pPr/>
      <w:r>
        <w:rPr>
          <w:b w:val="1"/>
          <w:bCs w:val="1"/>
        </w:rPr>
        <w:t xml:space="preserve">P. Jazudeková,obyvatelka Staré Vody:</w:t>
      </w:r>
      <w:r>
        <w:rPr/>
        <w:t xml:space="preserve"> „Pytlovali jsme, docela jsem se nadřeli, doufám, že  to tomu baráčku alespoň trochu pomohlo.“</w:t>
      </w:r>
    </w:p>
    <w:p>
      <w:pPr/>
      <w:r>
        <w:rPr/>
        <w:t xml:space="preserve">V  současné době pracují všichni na co nejrychlejším čištění  odtokových cest pro záplavovou vodu.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6-09-2024-16-56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2026-10-12T09:49:26+02:00</dcterms:created>
  <dcterms:modified xsi:type="dcterms:W3CDTF">2026-10-12T09:49:26+02:00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