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Frýdlantské gymnázium oslavilo 70 let činnosti</w:t>
      </w:r>
    </w:p>
    <w:p>
      <w:pPr/>
      <w:r>
        <w:rPr>
          <w:b w:val="1"/>
          <w:bCs w:val="1"/>
        </w:rPr>
        <w:t xml:space="preserve">Gymnázium ve Frýdlantě nad Ostravicí si letos připomíná 70 let své činnosti. Slavnostní část programu se konala v kulturním centru.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“Vzhledem k tomu, že slavíme 70. výročí školy, tak jsme se rozhodli oslavit tím, co je pro nás typické a to jsou mezinárodní aktivity. Takže jsme pozvali naše přátele ze zahraničí a přivítali u nás žáky a učitele ze Španělska, Itálie, Indie a Vietnamu. Samozřejmě, že to nejsou všichni partneři , kterých máme po celé Evropě a v Asii mnohem více.”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“Jako bývalá kantorka, která jsem tam strávila 27 let svého života, musím hodnotit, že to byly krásné roky. Hrozně rychle uběhly a tak si přeji , aby na našem gymnáziu vyučovali pouze osvícení pedagogové a aby naši studenti vycházeli z bran této školy jako sebevědomí mladí lidé, kteří budou čestní a charakterní. Naší škole přeji hodně štěstí.”  </w:t>
      </w:r>
    </w:p>
    <w:p>
      <w:pPr/>
      <w:r>
        <w:rPr/>
        <w:t xml:space="preserve">Gymnázium pro své zahraniční partnery připravilo několikadenní program a ubytování v rodinách. </w:t>
      </w:r>
    </w:p>
    <w:p>
      <w:pPr/>
      <w:r>
        <w:rPr>
          <w:b w:val="1"/>
          <w:bCs w:val="1"/>
        </w:rPr>
        <w:t xml:space="preserve">Sofie Křivová, studentka Gymnázia Frýdlant nad Ostravicí:</w:t>
      </w:r>
      <w:r>
        <w:rPr/>
        <w:t xml:space="preserve"> “Bydlí s námi. Cílem je, aby se naše kultury nějak propojily. Abychom se my naučili o té jejich a oni o té naší. Což je důležitý krok. Zapojila se celá školy. Například jsme i pekli, aby měli dostatek jídla, aby se jim tady líbilo. Zapojili se i rodiče.”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9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2026-05-20T15:48:33+02:00</dcterms:created>
  <dcterms:modified xsi:type="dcterms:W3CDTF">2026-05-20T15:48:33+02:00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