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Kapacita nových Bazalů bude 20 tisíc diváků</w:t>
      </w:r>
    </w:p>
    <w:p>
      <w:pPr/>
      <w:r>
        <w:rPr>
          <w:b w:val="1"/>
          <w:bCs w:val="1"/>
        </w:rPr>
        <w:t xml:space="preserve">Stadion Bazaly by se měl stát v budoucnu jednou z dominant Ostravy a zároveň supermoderním stánkem, který bude stát za to navštívit i když se nebude hrát fotbal. V těchto dnech už se tomu intenzivně věnuje pracovní skupina, která připravuje architektonickou soutěž.</w:t>
      </w:r>
    </w:p>
    <w:p>
      <w:pPr/>
      <w:r>
        <w:rPr/>
        <w:t xml:space="preserve">Jednou z nejznámějších ostravských značek je fotbalový klub Baník a téměř každý taky ví, že jeho historie je neodmyslitelně spjata se stadionem Bazaly. Po letech na vítkovickém stadionu, je ale nyní vedení Ostravy rozhodnuto spojení Baník a Bazaly vrátit do hry. Byla vypracována studie proveditelnosti a podepsáno bylo memorandum. V posledních týdnech se také upřesňují parametry stadionu.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„Intenzivně jsou připravovány soutěžní podmínky i harmonogram architektonické soutěže. Nový stadion  bude i novou dominantou města, klíčové je začlenění stavby do stávajícího městského prostoru v kontextu  blízké Nové radnice, akcentována však bude také historie místa a fotbalového klubu. Zásadní je pro nás  kvalita celkového architektonického řešení. Našim cílem je fotbalový stadion splňující veškeré současné  požadavky enviromentální, měla by obsáhnout nejnovější poznatky a technologie v udržitelnosti. Provozní  řešení a zázemí má umožnit zažít fotbal všem bez ohledu na věk či handicap, pracujeme s myšlenkou  dětského sektoru či prostoru upraveného pro handicapované návštěvníky. Nezapomínáme však na aktivity  mimo fotbalová utkání, nový stadion by měl nabízet i volnočasové aktivity – muzeum fotbalového klubu,  nabídky rozličných služeb, restaurací, fanshopů či konání exkurzí."</w:t>
      </w:r>
    </w:p>
    <w:p>
      <w:pPr/>
      <w:r>
        <w:rPr/>
        <w:t xml:space="preserve">Také už se začala scházet pracovní skupina, která přichystala architektonickou soutěž. Parametry nyní schválila i rada města. S větší kapacitou se samozřejmě zvýšily také plánované náklady. Nyní jsou odhadovány na 2,5 miliardy korun. </w:t>
      </w:r>
    </w:p>
    <w:p>
      <w:pPr/>
      <w:r>
        <w:rPr>
          <w:b w:val="1"/>
          <w:bCs w:val="1"/>
        </w:rPr>
        <w:t xml:space="preserve">Lukáš Semerák (Ostravak), předseda odborné pracovní skupiny pro stavbu nového stadionu: </w:t>
      </w:r>
      <w:r>
        <w:rPr/>
        <w:t xml:space="preserve">„Vyjma již zmíněného komplexního architektonického řešení stavby a jejího začlenění do předmětného  prostoru nás bude zajímat technická realizovatelnost, stejně jako hospodárnost, udržitelnost i finanční  přiměřenost provozního řešení. Cílem je zkrátka architektonicky přínosná stavba, která nabídne nej  v mnoha oblastech, stane se unikátním sportovním stánkem, výjimečným v zemi, poskytujícím adekvátní  zázemí domácímu fotbalovému klubu, příjemné prostředí hostujícím sportovcům i příznivcům fotbalu,  vystavěným v místě tradičního zázemí klubu. Na Bazalech klub působil 56 let od roku 1959."</w:t>
      </w:r>
    </w:p>
    <w:p>
      <w:pPr/>
      <w:r>
        <w:rPr/>
        <w:t xml:space="preserve">Soutěžní podmínky nyní posoudí Česká komora architektů a pak je znovu schválí rada města. Pokud vše půjde podle plánu, mohla by být v druhé polovině listopadu vyhlášena architektonická soutěž. Stavět by se mohlo začít už v roce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Brownfield Konference pomáhá s rozvojem kraje</w:t>
      </w:r>
    </w:p>
    <w:p>
      <w:pPr/>
      <w:r>
        <w:rPr>
          <w:b w:val="1"/>
          <w:bCs w:val="1"/>
        </w:rPr>
        <w:t xml:space="preserve">V Moravskoslezském kraji proběhl už 17. ročník Brownfield Konference. Tentokrát v budově bývalého Obchodního domu Breda v Opavě, který prochází proměnou a nabídla spoustu zajímavých příkladů realizovaných i chystaných projektů regenerací brownfieldů.</w:t>
      </w:r>
    </w:p>
    <w:p>
      <w:pPr/>
      <w:r>
        <w:rPr/>
        <w:t xml:space="preserve">V databázi Moravskoslezského kraje je v současné době více než 650 brownfieldů, 150 z nich má velký potenciál pro další rozvoj. 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“Můžeme je využít pro sociální služby, komunitní centrum, pro kulturu, ale taky pro bydlení, což bude přínos pro občany z celého našeho regionu. Také tam mohou být aktivity podnikatelské, protože máme vytipováno i několik brownfieldů, kde mohou být umístěny menší firmy.”</w:t>
      </w:r>
    </w:p>
    <w:p>
      <w:pPr/>
      <w:r>
        <w:rPr/>
        <w:t xml:space="preserve">Brownfield konferenci pravidelně pořádá regionální rozvojová agentura, která zároveň obcím i soukromým vlastníkům pomáhá s realizací projektů. </w:t>
      </w:r>
    </w:p>
    <w:p>
      <w:pPr/>
      <w:r>
        <w:rPr>
          <w:b w:val="1"/>
          <w:bCs w:val="1"/>
        </w:rPr>
        <w:t xml:space="preserve">Václav Palička, ředitel regionální rozvojové agentury MSID: </w:t>
      </w:r>
      <w:r>
        <w:rPr/>
        <w:t xml:space="preserve">“Snažíme se, aby ta dobrá praxe a to jak na to šli ostatní subjekty, jaké jsou možnosti, jaké možnosti nabízí třeba ministerstvo průmyslu a obchodu nebo Státní fond životního prostředí tak, aby se sdíleli napříč, aby lidi byli schopni načerpat inspiraci.”</w:t>
      </w:r>
    </w:p>
    <w:p>
      <w:pPr/>
      <w:r>
        <w:rPr/>
        <w:t xml:space="preserve">Konference nabídla i cenné informace o dostupných možnostech financování.</w:t>
      </w:r>
    </w:p>
    <w:p>
      <w:pPr/>
      <w:r>
        <w:rPr>
          <w:b w:val="1"/>
          <w:bCs w:val="1"/>
        </w:rPr>
        <w:t xml:space="preserve">Ivana Moravcová, zástupkyně MŽP: </w:t>
      </w:r>
      <w:r>
        <w:rPr/>
        <w:t xml:space="preserve">“My máme na starosti program Spravedlivá transformace, který pomáhá transformovat území, kde se dřív těžilo uhlí, takže jsou to prostředky určené přímo pro MS kraj a máme tam dotační programy pro obce i pro podnikatele.”</w:t>
      </w:r>
    </w:p>
    <w:p>
      <w:pPr/>
      <w:r>
        <w:rPr/>
        <w:t xml:space="preserve">Díky tomuto programu se mimo jiné promění bývalé zámecké konírny v Karviné na komunitní centrum.</w:t>
      </w:r>
    </w:p>
    <w:p>
      <w:pPr/>
      <w:r>
        <w:rPr/>
        <w:t xml:space="preserve">---</w:t>
      </w:r>
    </w:p>
    <w:p>
      <w:pPr/>
      <w:r>
        <w:rPr/>
        <w:t xml:space="preserve">Krátké zprávy 1. 11. 2024 17.00 - 1</w:t>
      </w:r>
    </w:p>
    <w:p>
      <w:pPr/>
      <w:r>
        <w:rPr/>
        <w:t xml:space="preserve">TŘI ROKY VĚZENÍ ZA KRÁDEŽ KABELŮ</w:t>
      </w:r>
    </w:p>
    <w:p>
      <w:pPr/>
      <w:r>
        <w:rPr/>
        <w:t xml:space="preserve">Policisté v Havířově zadrželi muže podezřelého z krádeže elektrických kabelů jen pár minut po oznámení. Ve středu 30. října přijali hlášení o krádeži kabelů a požáru v lesíku poblíž železniční trati v rekonstrukci, kde muž kabely pálil kvůli zpeněžení kovů. Muž tvrdil, že kabely našel, ale důkazy a svědectví vedou k jeho spojení s krádeží. V rámci zkráceného řízení mu hrozí až tři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Stavbou roku v MSK byl vyhlášen nový dům služeb s radnicí v Palkovicích</w:t>
      </w:r>
    </w:p>
    <w:p>
      <w:pPr/>
      <w:r>
        <w:rPr>
          <w:b w:val="1"/>
          <w:bCs w:val="1"/>
        </w:rPr>
        <w:t xml:space="preserve">Poté, co se Palkovice staly Vesnicí roku 2024 v MSK a v národním finále pak obsadily 2. místo, získaly také cenu Grand Prix v soutěži Stavba Moravskoslezského kraje.</w:t>
      </w:r>
    </w:p>
    <w:p>
      <w:pPr/>
      <w:r>
        <w:rPr/>
        <w:t xml:space="preserve">Soutěž Stavba Moravskoslezského kraje představuje úspěchy ve stavitelství a upozorňuje na skvělé projekty i výjimečné osobnosti v oblasti stavitelství a architektury. V letošním 18. ročníku bylo zastoupeno celkem 62 staveb v jednotlivých kategoriích. Slavnostní galavečer s vyhlášením výsledků soutěže se konal pod záštitou hejtmana Moravskoslezského kraje Josefa Bělici a ministra průmyslu a obchodu ČR Jozefa Síkely.</w:t>
      </w:r>
    </w:p>
    <w:p>
      <w:pPr/>
      <w:r>
        <w:rPr>
          <w:b w:val="1"/>
          <w:bCs w:val="1"/>
          <w:i w:val="1"/>
          <w:iCs w:val="1"/>
        </w:rPr>
        <w:t xml:space="preserve">Josef Bělica (ANO), hejtman Moravskoslezského kraje: </w:t>
      </w:r>
      <w:r>
        <w:rPr>
          <w:i w:val="1"/>
          <w:iCs w:val="1"/>
        </w:rPr>
        <w:t xml:space="preserve">"Soutěž Stavba Moravskoslezského kraje upozorňuje na výjimečné počiny, které náš region posouvají dopředu, mění jeho image, dělají ho atraktivnějším a hlavně, které upozorňují na jeho obrovský potenciál. Každoročně obdivujeme precizní realizace ambiciózních projektů z nejrůznějších oblastí, ať už se jedná o průmyslové stavby, obytné domy nebo třeba veřejná prostranství. A díky dynamickému rozvoji Moravskoslezského kraje se máme na co těšit, blíží se výstavby strategických projektů, které jsme v posledních letech připravovali. Věřím, že o nich uslyšíme v příštích ročnících soutěže." </w:t>
      </w:r>
    </w:p>
    <w:p>
      <w:pPr/>
      <w:r>
        <w:rPr/>
        <w:t xml:space="preserve">Soutěž Stavba Moravskoslezského kraje každoročně vyhlašují Svaz podnikatelů ve stavebnictví, Česká komora autorizovaných inženýrů a techniků, Obec architektů pobočky Ostrava a Moravskoslezský kraj.</w:t>
      </w:r>
    </w:p>
    <w:p>
      <w:pPr/>
      <w:r>
        <w:rPr>
          <w:b w:val="1"/>
          <w:bCs w:val="1"/>
        </w:rPr>
        <w:t xml:space="preserve">Pavel Ševčík, technický ředitel Svazu podnikatelů ve stavebnictví: </w:t>
      </w:r>
      <w:r>
        <w:rPr/>
        <w:t xml:space="preserve">"Je nám velkou ctí, že již více než 18 let můžeme být součástí této prestižní soutěže. Sledovat, jak se stavebnictví rozvíjí, je tou nejlepší odměnou pro všechny z nás a jistě i pro obyvatele Moravskoslezského kraje. Nesmírně nás těší rozmanitost inovativních staveb a rok od roku stoupající rekordní počet přihlášených staveb. V našem kraji tak vznikají mimořádné stavby, a jsme přesvědčeni, že výrazně přispívají k rostoucí kvalitě života obyvatel našeho kraje." </w:t>
      </w:r>
    </w:p>
    <w:p>
      <w:pPr/>
      <w:r>
        <w:rPr/>
        <w:t xml:space="preserve">Stavby přihlášené do soutěže posuzuje jedenáctičlenná porota složená ze zástupců jednotlivých vyhlašovatelů soutěže. Porotci v rámci aktuálního ročníku objíždí veškeré přihlášené stavby do soutěže, vyjma staveb realizovaných mimo území Moravskoslezského kraje.</w:t>
      </w:r>
    </w:p>
    <w:p>
      <w:pPr/>
      <w:r>
        <w:rPr>
          <w:b w:val="1"/>
          <w:bCs w:val="1"/>
          <w:i w:val="1"/>
          <w:iCs w:val="1"/>
        </w:rPr>
        <w:t xml:space="preserve">Martin Chvále</w:t>
      </w:r>
      <w:r>
        <w:rPr>
          <w:b w:val="1"/>
          <w:bCs w:val="1"/>
          <w:i w:val="1"/>
          <w:iCs w:val="1"/>
        </w:rPr>
        <w:t xml:space="preserve">k, předseda Obce architektů Ostrava: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Soutěž Stavba Moravskoslezského kraje má za cíl ocenit stavby, které vynikají účelností, architektonickým a designovým řešením a jsou příkladem kvalitní regionální architektury. Šíření povědomí o úspěšných projektech je klíčové, neboť poskytuje zpětnou vazbu a inspiraci pro budoucí realizace."</w:t>
      </w:r>
    </w:p>
    <w:p>
      <w:pPr/>
      <w:r>
        <w:rPr>
          <w:b w:val="1"/>
          <w:bCs w:val="1"/>
        </w:rPr>
        <w:t xml:space="preserve">Svatopluk Bijok, zástupce Ostravské oblasti ČKAIT:</w:t>
      </w:r>
      <w:r>
        <w:rPr/>
        <w:t xml:space="preserve"> "K zakládajícím vyhlašovatelům soutěže patří Česká komora autorizovaných inženýrů a techniků činných ve výstavbě (ČKAIT). </w:t>
      </w:r>
      <w:r>
        <w:rPr>
          <w:i w:val="1"/>
          <w:iCs w:val="1"/>
        </w:rPr>
        <w:t xml:space="preserve">„V této chvíli je to více než 18 let od zahájení soutěže Stavba Moravskoslezského kraje. Je velmi obdivuhodné, jak se České stavebnictví posouvá rychlým krokem vpřed. Naši inženýři a technici stále přichází s novými projekty, a proto se neustále rodí mnoho zajímavých </w:t>
      </w:r>
      <w:r>
        <w:rPr/>
        <w:t xml:space="preserve">a chvályhodných staveb, které dopomohou k pohodlnějšímu fungování obyvatel i návštěvníků našeho kraje." </w:t>
      </w:r>
    </w:p>
    <w:p>
      <w:pPr/>
      <w:r>
        <w:rPr>
          <w:b w:val="1"/>
          <w:bCs w:val="1"/>
        </w:rPr>
        <w:t xml:space="preserve">VÍTĚZOVÉ JEDNOTLIVÝCH KATEGORIÍ</w:t>
      </w:r>
      <w:r>
        <w:rPr>
          <w:b w:val="1"/>
          <w:bCs w:val="1"/>
        </w:rPr>
        <w:t xml:space="preserve">KATEGORIE STAVBY OBČANSKÉ VYBAVENOSTI – NOVOSTAVBY</w:t>
      </w:r>
      <w:r>
        <w:rPr>
          <w:i w:val="1"/>
          <w:iCs w:val="1"/>
        </w:rPr>
        <w:t xml:space="preserve">Hlavní cena:</w:t>
      </w:r>
      <w:r>
        <w:rPr/>
        <w:t xml:space="preserve"> ORGANICA, Ostrava  </w:t>
      </w:r>
      <w:r>
        <w:rPr>
          <w:i w:val="1"/>
          <w:iCs w:val="1"/>
        </w:rPr>
        <w:t xml:space="preserve">Čestné uznání:</w:t>
      </w:r>
      <w:r>
        <w:rPr/>
        <w:t xml:space="preserve"> Novostavba smuteční síně a výstavba zázemí v Ostravě – Vítkovicích Dům sociálních služeb sv. Kateřiny v Bolaticích FN Ostrava – přístavba budovy psychiatrického oddělení ke klinice TRN</w:t>
      </w:r>
    </w:p>
    <w:p>
      <w:pPr/>
      <w:r>
        <w:rPr>
          <w:b w:val="1"/>
          <w:bCs w:val="1"/>
        </w:rPr>
        <w:t xml:space="preserve">KATEGORIE STAVBY OBČANSKÉ VYBAVENOSTI – REKONSTRUKCE</w:t>
      </w:r>
      <w:r>
        <w:rPr>
          <w:i w:val="1"/>
          <w:iCs w:val="1"/>
        </w:rPr>
        <w:t xml:space="preserve">Hlavní cena</w:t>
      </w:r>
      <w:r>
        <w:rPr/>
        <w:t xml:space="preserve">: Dům služeb v Palkovicích (obecní úřad)</w:t>
      </w:r>
    </w:p>
    <w:p>
      <w:pPr/>
      <w:r>
        <w:rPr>
          <w:i w:val="1"/>
          <w:iCs w:val="1"/>
        </w:rPr>
        <w:t xml:space="preserve">Čestné uznání:</w:t>
      </w:r>
      <w:r>
        <w:rPr/>
        <w:t xml:space="preserve"> Rekonstrukce, modernizace a rozšíření možností využití kulturního domu v Oticích Rekonstrukce výškové administrativní budovy Černá perla v Ostravě-Porubě Základní umělecká škola Krnov</w:t>
      </w:r>
    </w:p>
    <w:p>
      <w:pPr/>
      <w:r>
        <w:rPr>
          <w:b w:val="1"/>
          <w:bCs w:val="1"/>
        </w:rPr>
        <w:t xml:space="preserve">KATEGORIE STAVBY OBČANSKÉ VYBAVENOSTI – VEŘEJNÁ PROSTRANSTVÍ</w:t>
      </w:r>
      <w:r>
        <w:rPr>
          <w:i w:val="1"/>
          <w:iCs w:val="1"/>
        </w:rPr>
        <w:t xml:space="preserve">Hlavní cena:</w:t>
      </w:r>
      <w:r>
        <w:rPr/>
        <w:t xml:space="preserve"> Sportovní areál Poruba, Ostrava – Poruba</w:t>
      </w:r>
    </w:p>
    <w:p>
      <w:pPr/>
      <w:r>
        <w:rPr>
          <w:i w:val="1"/>
          <w:iCs w:val="1"/>
        </w:rPr>
        <w:t xml:space="preserve">Čestné uznání:</w:t>
      </w:r>
      <w:r>
        <w:rPr/>
        <w:t xml:space="preserve"> Rozšíření Zámeckého parku v Oldřišově Revitalizace centra města Kopřivnice Cesta vody – úprava lesoparku v Bělském lese</w:t>
      </w:r>
    </w:p>
    <w:p>
      <w:pPr/>
      <w:r>
        <w:rPr>
          <w:b w:val="1"/>
          <w:bCs w:val="1"/>
        </w:rPr>
        <w:t xml:space="preserve">KATEGORIE BYTOVÉ DOMY</w:t>
      </w:r>
      <w:r>
        <w:rPr>
          <w:i w:val="1"/>
          <w:iCs w:val="1"/>
        </w:rPr>
        <w:t xml:space="preserve">Hlavní cena:</w:t>
      </w:r>
      <w:r>
        <w:rPr/>
        <w:t xml:space="preserve"> Polyfunkční dům A nad parkovištěm v Orlové – Lutyni</w:t>
      </w:r>
    </w:p>
    <w:p>
      <w:pPr/>
      <w:r>
        <w:rPr>
          <w:i w:val="1"/>
          <w:iCs w:val="1"/>
        </w:rPr>
        <w:t xml:space="preserve">Čestné uznání:</w:t>
      </w:r>
      <w:r>
        <w:rPr/>
        <w:t xml:space="preserve"> Rezidence Keltičkova, Ostrava Bytové domy pro seniory v obci Střítež  </w:t>
      </w:r>
    </w:p>
    <w:p>
      <w:pPr/>
      <w:r>
        <w:rPr>
          <w:b w:val="1"/>
          <w:bCs w:val="1"/>
        </w:rPr>
        <w:t xml:space="preserve">KATEGORIE RODINNÉ DOMY</w:t>
      </w:r>
      <w:r>
        <w:rPr>
          <w:i w:val="1"/>
          <w:iCs w:val="1"/>
        </w:rPr>
        <w:t xml:space="preserve">Hlavní cena:</w:t>
      </w:r>
      <w:r>
        <w:rPr/>
        <w:t xml:space="preserve"> Čtvrtkruhový dům, Ostrava – Poruba</w:t>
      </w:r>
    </w:p>
    <w:p>
      <w:pPr/>
      <w:r>
        <w:rPr>
          <w:i w:val="1"/>
          <w:iCs w:val="1"/>
        </w:rPr>
        <w:t xml:space="preserve">Čestné uznání:</w:t>
      </w:r>
      <w:r>
        <w:rPr/>
        <w:t xml:space="preserve"> Rodinný dům v Novém Jičíně Tyra House, Třinec  </w:t>
      </w:r>
    </w:p>
    <w:p>
      <w:pPr/>
      <w:r>
        <w:rPr>
          <w:b w:val="1"/>
          <w:bCs w:val="1"/>
        </w:rPr>
        <w:t xml:space="preserve">KATEGORIE PRŮMYSLOVÉ STAVBY</w:t>
      </w:r>
      <w:r>
        <w:rPr>
          <w:i w:val="1"/>
          <w:iCs w:val="1"/>
        </w:rPr>
        <w:t xml:space="preserve">Hlavní cena:</w:t>
      </w:r>
      <w:r>
        <w:rPr/>
        <w:t xml:space="preserve"> TRAFIN OIL – Zpracování jedlých olejů a tuků, Horní Suchá</w:t>
      </w:r>
    </w:p>
    <w:p>
      <w:pPr/>
      <w:r>
        <w:rPr>
          <w:i w:val="1"/>
          <w:iCs w:val="1"/>
        </w:rPr>
        <w:t xml:space="preserve">Čestné uznání:</w:t>
      </w:r>
      <w:r>
        <w:rPr/>
        <w:t xml:space="preserve"> Pivovar Koníček – Vojkovice Revitalizace střediska ocelové konstrukce Třinec společnosti DIRIGERE servis s.r.o.</w:t>
      </w:r>
    </w:p>
    <w:p>
      <w:pPr/>
      <w:r>
        <w:rPr>
          <w:b w:val="1"/>
          <w:bCs w:val="1"/>
        </w:rPr>
        <w:t xml:space="preserve">KATEGORIE DOPRAVNÍ, INŽENÝRSKÉ A VODOHOSPODÁŘSKÉ STAVBY</w:t>
      </w:r>
      <w:r>
        <w:rPr>
          <w:i w:val="1"/>
          <w:iCs w:val="1"/>
        </w:rPr>
        <w:t xml:space="preserve">Hlavní cena:</w:t>
      </w:r>
      <w:r>
        <w:rPr/>
        <w:t xml:space="preserve"> Lávka přes ul. Českobratrskou z ul. Nejedlého v Ostravě „Bazaly lávka“</w:t>
      </w:r>
    </w:p>
    <w:p>
      <w:pPr/>
      <w:r>
        <w:rPr>
          <w:i w:val="1"/>
          <w:iCs w:val="1"/>
        </w:rPr>
        <w:t xml:space="preserve">Čestné uznání:</w:t>
      </w:r>
      <w:r>
        <w:rPr/>
        <w:t xml:space="preserve"> I/67 Karviná – obchvat Cyklopropojení centra s DOV, Ostrava</w:t>
      </w:r>
    </w:p>
    <w:p>
      <w:pPr/>
      <w:r>
        <w:rPr>
          <w:b w:val="1"/>
          <w:bCs w:val="1"/>
        </w:rPr>
        <w:t xml:space="preserve">KATEGORIE STAVBY REALIZOVANÉ MIMO ÚZEMÍ MSK</w:t>
      </w:r>
      <w:r>
        <w:rPr>
          <w:i w:val="1"/>
          <w:iCs w:val="1"/>
        </w:rPr>
        <w:t xml:space="preserve">Čestné uznání: </w:t>
      </w:r>
      <w:r>
        <w:rPr/>
        <w:t xml:space="preserve">GARBE park Chomutov</w:t>
      </w:r>
    </w:p>
    <w:p>
      <w:pPr/>
      <w:r>
        <w:rPr>
          <w:b w:val="1"/>
          <w:bCs w:val="1"/>
        </w:rPr>
        <w:t xml:space="preserve">SPECIÁLNÍ CENY:</w:t>
      </w:r>
    </w:p>
    <w:p>
      <w:pPr/>
      <w:r>
        <w:rPr>
          <w:b w:val="1"/>
          <w:bCs w:val="1"/>
        </w:rPr>
        <w:t xml:space="preserve">GRAND PRIX</w:t>
      </w:r>
      <w:r>
        <w:rPr/>
        <w:t xml:space="preserve"> Dům služeb v Palkovicích (obecní úřad)</w:t>
      </w:r>
    </w:p>
    <w:p>
      <w:pPr/>
      <w:r>
        <w:rPr>
          <w:b w:val="1"/>
          <w:bCs w:val="1"/>
        </w:rPr>
        <w:t xml:space="preserve">CENA MPO</w:t>
      </w:r>
      <w:r>
        <w:rPr/>
        <w:t xml:space="preserve"> Centrum energetických a environmentálních technologií – Explorer (CEETe), Ostrava</w:t>
      </w:r>
    </w:p>
    <w:p>
      <w:pPr/>
      <w:r>
        <w:rPr>
          <w:b w:val="1"/>
          <w:bCs w:val="1"/>
        </w:rPr>
        <w:t xml:space="preserve">CENA HEJTMANA MORAVSKOSLEZSKÉHO KRAJE</w:t>
      </w:r>
      <w:r>
        <w:rPr/>
        <w:t xml:space="preserve"> Centrum energetických a environmentálních technologií – Explorer (CEETe), Ostrava</w:t>
      </w:r>
    </w:p>
    <w:p>
      <w:pPr/>
      <w:r>
        <w:rPr>
          <w:b w:val="1"/>
          <w:bCs w:val="1"/>
        </w:rPr>
        <w:t xml:space="preserve">OSOBNOST STAVEBNICTVÍ</w:t>
      </w:r>
      <w:r>
        <w:rPr/>
        <w:t xml:space="preserve"> Ing. arch. Petr Gajdušek</w:t>
      </w:r>
    </w:p>
    <w:p>
      <w:pPr/>
      <w:r>
        <w:rPr>
          <w:b w:val="1"/>
          <w:bCs w:val="1"/>
        </w:rPr>
        <w:t xml:space="preserve">CENA POROTY</w:t>
      </w:r>
      <w:r>
        <w:rPr/>
        <w:t xml:space="preserve"> Nová Rychta v Úvalně</w:t>
      </w:r>
    </w:p>
    <w:p>
      <w:pPr/>
      <w:r>
        <w:rPr>
          <w:b w:val="1"/>
          <w:bCs w:val="1"/>
        </w:rPr>
        <w:t xml:space="preserve">CENA POROTY</w:t>
      </w:r>
      <w:r>
        <w:rPr/>
        <w:t xml:space="preserve"> Přivaděč Vyšní Lhoty – Žermanice (0,000km - 3,633km, 2. etapa 1,881km - 3,633km)</w:t>
      </w:r>
    </w:p>
    <w:p>
      <w:pPr/>
      <w:r>
        <w:rPr>
          <w:b w:val="1"/>
          <w:bCs w:val="1"/>
        </w:rPr>
        <w:t xml:space="preserve">CENA LAICKÉ VEŘEJNOSTI</w:t>
      </w:r>
      <w:r>
        <w:rPr/>
        <w:t xml:space="preserve"> Stavební úpravy krytého bazénu v Karviné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uspoří, začíná veřejným osvětlením</w:t>
      </w:r>
    </w:p>
    <w:p>
      <w:pPr/>
      <w:r>
        <w:rPr>
          <w:b w:val="1"/>
          <w:bCs w:val="1"/>
        </w:rPr>
        <w:t xml:space="preserve">Studénka letos začala realizovat energetická úsporná opatření komplexně, a to prostřednictvím takzvaného EPC projektu. Největší objem prostředků směřuje do výměny veřejného osvětlení.</w:t>
      </w:r>
    </w:p>
    <w:p>
      <w:pPr/>
      <w:r>
        <w:rPr/>
        <w:t xml:space="preserve">Rozhodnutí o realizaci EPC projektu, tedy řešení úporných energetických opatření komplexně, přijali zastupitelé Studénky v únoru. Město podepsalo smlouvu se zhotovitelem,  společností ENETIQA. Ta bezprostředně poté začala pracovat na rekonstrukci veřejného osvětlení.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“Budeme realizovat komplexní obměnu veřejného osvětlení. Dále to bude instalace fotovoltaik na některých budovách v majetku města a také realizace úsporných opatření uvnitř budov, zejména výměna svítidel za úsporná LED svítidla. Dále nějaká opatření na vodě, to znamená úspora spotřeby vody v těchto objektech. U některých budov i úprava uzlů v rámci vytápění.”  </w:t>
      </w:r>
    </w:p>
    <w:p>
      <w:pPr/>
      <w:r>
        <w:rPr/>
        <w:t xml:space="preserve">V rámci probíhající rekonstrukce veřejného osvětlení bude 368 sloupů a lamp měněno v celém rozsahu, včetně kabelového vedení.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“Tato část pokrývá asi pětinu celého území Studénky. Týká se to celé lokality ulice Budovatelská, části ulice 2. května. Dále budou kabelové trasy vyměněny v celém sídlišti, jak je vidět za mnou, a pak některé drobné úseky v části Butovic.” </w:t>
      </w:r>
    </w:p>
    <w:p>
      <w:pPr/>
      <w:r>
        <w:rPr/>
        <w:t xml:space="preserve">Obměna veřejného osvětlení potrvá do května 2025. Veškerá energeticky úsporná opatření mají být hotova do 31. října 2025. Navržena jsou v objemu 152 milionů korun včetně daně. Město je bude splácet deset let, a to 14 miliony ročně. Přičemž dodavatelská firma projektu EPC garantuje roční úsporou 6,7 milionů korun.</w:t>
      </w:r>
    </w:p>
    <w:p>
      <w:pPr/>
      <w:r>
        <w:rPr/>
        <w:t xml:space="preserve">---</w:t>
      </w:r>
    </w:p>
    <w:p>
      <w:pPr/>
      <w:r>
        <w:rPr/>
        <w:t xml:space="preserve">Krátké zprávy 1. 11. 2024 17.00 - 2</w:t>
      </w:r>
    </w:p>
    <w:p>
      <w:pPr/>
      <w:r>
        <w:rPr/>
        <w:t xml:space="preserve">STRÁŽNÍCI BUDOU KONTROLOVAT VIDITELNOST CHODCŮ</w:t>
      </w:r>
    </w:p>
    <w:p>
      <w:pPr/>
      <w:r>
        <w:rPr/>
        <w:t xml:space="preserve">Snížená viditelnost na podzim a v zimě je pro chodce nebezpečná, proto ostravští strážníci  zahájili preventivní akci. U klíčových přechodů budou chodce upozorňovat na nutnost být viditelný, ideálně s reflexními prvky, které mohou zásadně zvýšit šanci, že je řidiči uvidí včas. Chodec v tmavém oblečení je vidět jen na 18 metrů, zatímco reflexní prvky tuto vzdálenost násobí.  </w:t>
      </w:r>
    </w:p>
    <w:p>
      <w:pPr/>
      <w:r>
        <w:rPr/>
        <w:t xml:space="preserve">OPRAVA SILNICE BYSTŘICE -  NEBORY</w:t>
      </w:r>
    </w:p>
    <w:p>
      <w:pPr/>
      <w:r>
        <w:rPr/>
        <w:t xml:space="preserve">Silnice mezi Bystřicí a třineckou částí Nebory projde od 4. listopadu rozsáhlou opravou  za více než 57 milionů korun.  Během oprav bude provoz veden střídavě jedním pruhem, řízený semafory a regulovčíky.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Šárka Kašpárková rozhýbala děti v olympijském víceboji</w:t>
      </w:r>
    </w:p>
    <w:p>
      <w:pPr/>
      <w:r>
        <w:rPr>
          <w:b w:val="1"/>
          <w:bCs w:val="1"/>
        </w:rPr>
        <w:t xml:space="preserve">Bronzová olympijská atletka a mistryně světa z roku 1997 Šárka Kašpárková rozhýbala žáky na hřišti karvinské Základní školy Prameny, a to v rámci olympijského víceboje. Každoročně se do této sportovní výzvy zapojí přes 130 tisíc dětí z celé republiky.</w:t>
      </w:r>
    </w:p>
    <w:p>
      <w:pPr/>
      <w:r>
        <w:rPr/>
        <w:t xml:space="preserve">Tentokrát byl víceboj určen pro děti od 1. do 4. třídy. S organizací pomáhali deváťáci, kteří asistovali na jednotlivých stanovištích, disciplín bylo připraveno hned několik.</w:t>
      </w:r>
    </w:p>
    <w:p>
      <w:pPr/>
      <w:r>
        <w:rPr>
          <w:b w:val="1"/>
          <w:bCs w:val="1"/>
        </w:rPr>
        <w:t xml:space="preserve">Šárka Kašpárková, úspěšná atletka, organizátorka Olympijského víceboje</w:t>
      </w:r>
      <w:r>
        <w:rPr/>
        <w:t xml:space="preserve">: "Je tady trojskok snožmo, hod medicinbalem, běh na 60 metrů, hod míčkem, přeskoky přes švihadlo, lehy sedy, některé disciplíny jsou i v tělocvičnách, jako shyby, kliky, hod basketbalovým míčem, děti mají hodně sportovně nabito."</w:t>
      </w:r>
    </w:p>
    <w:p>
      <w:pPr/>
      <w:r>
        <w:rPr>
          <w:b w:val="1"/>
          <w:bCs w:val="1"/>
        </w:rPr>
        <w:t xml:space="preserve">anketa: žáci ZŠ Prameny:</w:t>
      </w:r>
      <w:r>
        <w:rPr/>
        <w:t xml:space="preserve"> "Která disciplína ti šla nejlépe? Jak jsme skákali." "Nejvíc mě bavilo skákání a baví mě skok." "Mě se tady moc líbí a bavilo mě házení míčem."</w:t>
      </w:r>
    </w:p>
    <w:p>
      <w:pPr/>
      <w:r>
        <w:rPr/>
        <w:t xml:space="preserve">V rámci olympijského víceboje děti mohly získat olympijský odznak a olympijský diplom. Jde o jakési sportovní vysvědčení, které má také přínos pro rodiče.</w:t>
      </w:r>
    </w:p>
    <w:p>
      <w:pPr/>
      <w:r>
        <w:rPr>
          <w:b w:val="1"/>
          <w:bCs w:val="1"/>
        </w:rPr>
        <w:t xml:space="preserve">Romana Kohnová, učitelka tělocviku, úspěšná vodní lyžařka</w:t>
      </w:r>
      <w:r>
        <w:rPr/>
        <w:t xml:space="preserve">: "Na tom diplomu jsou rozepsány veškeré vlohy, jestli je rychlostní typ, vytrvalostní typ nebo silový. Má tam specifikované sporty, pro co se dát."</w:t>
      </w:r>
      <w:r>
        <w:rPr>
          <w:b w:val="1"/>
          <w:bCs w:val="1"/>
        </w:rPr>
        <w:t xml:space="preserve"> </w:t>
      </w:r>
    </w:p>
    <w:p>
      <w:pPr/>
      <w:r>
        <w:rPr/>
        <w:t xml:space="preserve">Ze školního kola se pak žáci s nejlepšími výsledky na jaře zúčastní okresního kola.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2026-10-20T06:17:29+02:00</dcterms:created>
  <dcterms:modified xsi:type="dcterms:W3CDTF">2026-10-20T06:17:29+02:00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