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mohou opět přispět na opravu kaple</w:t>
      </w:r>
    </w:p>
    <w:p>
      <w:pPr/>
      <w:r>
        <w:rPr>
          <w:b w:val="1"/>
          <w:bCs w:val="1"/>
        </w:rPr>
        <w:t xml:space="preserve">Po roce od slavnostní bohoslužby se v opravené kapli v bývalém klášteře konal koncert a město Frýdlant nad Ostravicí představilo plány na další opravy.</w:t>
      </w:r>
    </w:p>
    <w:p>
      <w:pPr/>
      <w:r>
        <w:rPr>
          <w:b w:val="1"/>
          <w:bCs w:val="1"/>
        </w:rPr>
        <w:t xml:space="preserve">Helena Pešatová (Pro Frýdlant), starostka Frýdlantu nad Ostravicí: </w:t>
      </w:r>
      <w:r>
        <w:rPr/>
        <w:t xml:space="preserve">“V minulém roce jsme znovu otevřeli kapli v bývalém klášteře Karla Boromejského a letos je to rok, co ji užíváme. Tehdy před rokem jsme asi s nákladem 11 milionů kapli opravili s tím, že se provedly technické záležitosti, stavební úpravy, elektřina, izolace, statika a podobně. Nechali jsme i veřejnost se spolupodílet na opravě kaple a uspořádali jsme sbírku. A letos po roce znovu to sbírku otevíráme a samozřejmě znovu hledáme další možnosti, jak pomoci kapli, protože chybí ještě restaurovat zdi, vitrážová okna a další náležitosti, které k tomuto patří."</w:t>
      </w:r>
    </w:p>
    <w:p>
      <w:pPr/>
      <w:r>
        <w:rPr>
          <w:b w:val="1"/>
          <w:bCs w:val="1"/>
        </w:rPr>
        <w:t xml:space="preserve">Kateřina Podraská, MÚ Frýdlant nad Ostravicí, odbor školství a kultury: </w:t>
      </w:r>
      <w:r>
        <w:rPr/>
        <w:t xml:space="preserve">“Díky štědrým příspěvkům bylo vybráno v předchozí sbírce, která trvala tři roky, více než 1,2 milionu korun, přičemž asi přes 183 tisíc korun bylo vybráno jen ve sbírkových pokladničkách. Tyto prostředky byly potom použity na mobiliář zdejší kaple a zároveň na obnovu a zakoupení nových lavic. My chceme pokračovat a vypsali jsme tedy novou sbírku, která začala 4. listopadu. Do této sbírky se dá přispívat úplně stejným způsobem jako do té předchozí, tedy na transparentní účet a mimochodem pro jednodušší platbu najdete QR kód třeba na našich webových stránkách nebo facebooku města a dále se dá přispívat i v hotovosti do pokladniček, které jsou umístěné na městském úřadě u recepce, dále jsou umístěné přímo tady v kapli, prostorách Brány Beskyd v kavárně Libušce a poslední je umístěna v Kulturním centru u turistického informačního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2-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2026-05-21T04:57:55+02:00</dcterms:created>
  <dcterms:modified xsi:type="dcterms:W3CDTF">2026-05-21T04:57:55+02:00</dcterms:modified>
</cp:coreProperties>
</file>

<file path=docProps/custom.xml><?xml version="1.0" encoding="utf-8"?>
<Properties xmlns="http://schemas.openxmlformats.org/officeDocument/2006/custom-properties" xmlns:vt="http://schemas.openxmlformats.org/officeDocument/2006/docPropsVTypes"/>
</file>