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Palkovice letos získaly řadu prestižních ocenění</w:t>
      </w:r>
    </w:p>
    <w:p>
      <w:pPr/>
      <w:r>
        <w:rPr>
          <w:b w:val="1"/>
          <w:bCs w:val="1"/>
        </w:rPr>
        <w:t xml:space="preserve">Po úspěchu v soutěži Vesnice roku získaly Palkovice další významná ocenění. Ta souvisí se stavbou nového Domu služeb s radnicí.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“Letošní podzim byl ve znamení jakéhosi vrcholu naší usilovné 20leté práce, kdy se nám podařilo z Palkovicemi a Myslíkem prorazit i v kraji a dá se říci v České republice, protože v kraji jsme zvítězili, jak určitě všichni víte, ve Vesnici roku a v celorepublikovém finále jsme byli druzí. Podařilo se nám dokonce zvítězit a získat hlavní cenu Stavby roku v Moravskoslezském kraji a i mezi čtrnácti nejlepšími stavbami v České republice, kdy jsme získali cenu Stavba roku České republiky 2024.”</w:t>
      </w:r>
    </w:p>
    <w:p>
      <w:pPr/>
      <w:r>
        <w:rPr>
          <w:b w:val="1"/>
          <w:bCs w:val="1"/>
        </w:rPr>
        <w:t xml:space="preserve">Kamil Mrva, architekt:</w:t>
      </w:r>
      <w:r>
        <w:rPr/>
        <w:t xml:space="preserve"> “Náš ateliér s obcí Palkovice spolupracuje už více než deset let. Za tu dobu se podařily zajímavé rekonstrukce a stavby. V prvé řadě to byla rekonstrukce hasičské zbrojnice a stavba skleněné lávky. A potom ta centrální část kolem potravin, kdy jsme řešili fasádu prodejny Coop a samotný Dům služeb plus veřejné prostranství. A můžu tedy říci, že i letos nás společnost Architekt obci poctila, že jsme byli finalisté a získali 2. místo v rámci České republiky.” </w:t>
      </w:r>
    </w:p>
    <w:p>
      <w:pPr/>
      <w:r>
        <w:rPr>
          <w:b w:val="1"/>
          <w:bCs w:val="1"/>
        </w:rPr>
        <w:t xml:space="preserve">Radim Bača (Nezávislí pro Palkovice a Myslík), starosta Palkovic: </w:t>
      </w:r>
      <w:r>
        <w:rPr/>
        <w:t xml:space="preserve">“Takže je to takové shrnutí té naší opravdu mravenčí práce krok za krokem jsem se po stupíncích dostali až k tomu, jak ta dědina vypadá, jak funguje a dokonce to ocenila i odborná veřejnost, za co jsme strašně rádi.”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7-11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2026-10-16T22:36:56+02:00</dcterms:created>
  <dcterms:modified xsi:type="dcterms:W3CDTF">2026-10-16T22:36:56+02:00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