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Svarog gym pořádal další Bitvu o Frýdlant</w:t>
      </w:r>
    </w:p>
    <w:p>
      <w:pPr/>
      <w:r>
        <w:rPr>
          <w:b w:val="1"/>
          <w:bCs w:val="1"/>
        </w:rPr>
        <w:t xml:space="preserve">Další Bitva o Frýdlant se odehrála ve velkém sále kulturního centra. V ringu se postupně představili zkušení bojovníci, ale nechyběla ani ukázka začínajících sportovců.</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2026-03-29T03:40:11+02:00</dcterms:created>
  <dcterms:modified xsi:type="dcterms:W3CDTF">2026-03-29T03:40:11+02:00</dcterms:modified>
</cp:coreProperties>
</file>

<file path=docProps/custom.xml><?xml version="1.0" encoding="utf-8"?>
<Properties xmlns="http://schemas.openxmlformats.org/officeDocument/2006/custom-properties" xmlns:vt="http://schemas.openxmlformats.org/officeDocument/2006/docPropsVTypes"/>
</file>