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vzkazy</w:t>
      </w:r>
    </w:p>
    <w:p>
      <w:pPr/>
      <w:r>
        <w:rPr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Slováci oživili vánoční tradice na tradičním setkání</w:t>
      </w:r>
    </w:p>
    <w:p>
      <w:pPr/>
      <w:r>
        <w:rPr>
          <w:b w:val="1"/>
          <w:bCs w:val="1"/>
        </w:rPr>
        <w:t xml:space="preserve">Vánoční atmosféru si užili také Slováci žijící v Karviné na tradičním setkání, které Obec Slováků pořádá již 30 let. Společně s folklorním souborem Kelčovan oživili slovenské vánoční tradice, koledy a vinšování.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se před Vánoci setkali se svými fanoušky</w:t>
      </w:r>
    </w:p>
    <w:p>
      <w:pPr/>
      <w:r>
        <w:rPr>
          <w:b w:val="1"/>
          <w:bCs w:val="1"/>
        </w:rPr>
        <w:t xml:space="preserve">Vánoce nejsou jen obdobím rodinné pohody, ale také časem, kdy sportovní svět překračuje hranice hřiště. Fotbalisté tentokrát odložili kopačky a místo gólů rozdávali úsměvy, podpisy a radost svým věrným fanouškům.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b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b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