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3.1.2025,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Mor. Ostrava a Přívoz má letos rozpočet 829 milionů</w:t>
      </w:r>
    </w:p>
    <w:p>
      <w:pPr/>
      <w:r>
        <w:rPr>
          <w:b w:val="1"/>
          <w:bCs w:val="1"/>
        </w:rPr>
        <w:t xml:space="preserve">Moravská Ostrava a Přívoz bude letos hospodařit s rozpočtem ve výši 829 milionů korun. Významná část financí půjde na opravy bytových domů, škol a regeneraci sídlišť. Obvod počítá také se zvelebováním veřejného prostoru i podporou vzdělávacích a kulturních aktivit.</w:t>
      </w:r>
    </w:p>
    <w:p>
      <w:pPr/>
      <w:r>
        <w:rPr/>
        <w:t xml:space="preserve">Zastupitelé centrálního ostravského obvodu schválili  rozpočet na rok 2025. Obvod bude hospodařit s částkou 829 milionů korun,  což je o 120 milionů více než loni.</w:t>
      </w:r>
    </w:p>
    <w:p>
      <w:pPr/>
      <w:r>
        <w:rPr>
          <w:b w:val="1"/>
          <w:bCs w:val="1"/>
        </w:rPr>
        <w:t xml:space="preserve">Valentina Vaňková (ODS), místostarostka Moravské Ostravy  a Přívozu: </w:t>
      </w:r>
      <w:r>
        <w:rPr/>
        <w:t xml:space="preserve">"Na příjmové stránce se nám nejvíce projevuje daň z  nemovitosti a také zapojení některých dotací, které se týkají sociální oblasti.  Co se týká výdajové stránky, tak tam samozřejmě nejvíce asi vydáváme na činnost  místní správy, to znamená na činnost úřadu. No a potom to jsou příspěvky našim  základním a mateřským školám, příspěvky technickým službám a naší organizaci  CKV."</w:t>
      </w:r>
    </w:p>
    <w:p>
      <w:pPr/>
      <w:r>
        <w:rPr/>
        <w:t xml:space="preserve">Hodně peněz letos půjde na velké opravy, hlavně bytového a  domovního fondu.</w:t>
      </w:r>
    </w:p>
    <w:p>
      <w:pPr/>
      <w:r>
        <w:rPr>
          <w:b w:val="1"/>
          <w:bCs w:val="1"/>
        </w:rPr>
        <w:t xml:space="preserve">David Witosz (Piráti), místostarosta Moravské Ostravy a  Přívozu:</w:t>
      </w:r>
      <w:r>
        <w:rPr/>
        <w:t xml:space="preserve"> "Budeme pokračovat právě, jak bylo zmíněno, v rekonstrukcích  budov, jako jsou třeba domy U Tiskárny 6 a 8, což je investice v rámci právě  bytového fondu. Stejně tak pokračujeme na projektové dokumentaci náměstí  Svatopluka Čecha, která je na další rok připravována. No, ale to, co občany  bude asi nejvíce zajímat, a zejména na Fifejdách bude další etapa regenerace  sídliště. Půjde o lokalitu při ulici Ahepjukova, jde o vnitroblok, kde jsou  takové dvě muldy. No a můžou se tam občané dočkat dětského hřiště, bude tam  skluzavka a tak dále, takže budou tam mít fajnové. No a zůstaneme dál na  Fifejdách, protože tam dojde také k velké investici v rámci školy generála Píky,  kde bude krásné nové hřiště."</w:t>
      </w:r>
    </w:p>
    <w:p>
      <w:pPr/>
      <w:r>
        <w:rPr>
          <w:b w:val="1"/>
          <w:bCs w:val="1"/>
        </w:rPr>
        <w:t xml:space="preserve">Valentina Vaňková (ODS), místostarostka Moravské Ostravy  a Přívozu: </w:t>
      </w:r>
      <w:r>
        <w:rPr/>
        <w:t xml:space="preserve">"Také samozřejmě jsou to částky, které se používají na opravu  komunikací, to znamená chodníků a některých ulic."</w:t>
      </w:r>
    </w:p>
    <w:p>
      <w:pPr/>
      <w:r>
        <w:rPr/>
        <w:t xml:space="preserve">To byl jen drobný výčet největších investičních akcí, které  letos obvod čekají.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03-01-2025-17-53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2026-09-21T01:41:28+02:00</dcterms:created>
  <dcterms:modified xsi:type="dcterms:W3CDTF">2026-09-21T01:41:28+02:00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