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získala na půl roku nový elektromobil</w:t>
      </w:r>
    </w:p>
    <w:p>
      <w:pPr/>
      <w:r>
        <w:rPr>
          <w:b w:val="1"/>
          <w:bCs w:val="1"/>
        </w:rPr>
        <w:t xml:space="preserve">Nový elektromobil nyní ke služebním cestám používají pracovníci Městského úřadu ve Frýdlantě nad Ostravicí.</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2026-03-30T09:55:29+02:00</dcterms:created>
  <dcterms:modified xsi:type="dcterms:W3CDTF">2026-03-30T09:55:29+02:00</dcterms:modified>
</cp:coreProperties>
</file>

<file path=docProps/custom.xml><?xml version="1.0" encoding="utf-8"?>
<Properties xmlns="http://schemas.openxmlformats.org/officeDocument/2006/custom-properties" xmlns:vt="http://schemas.openxmlformats.org/officeDocument/2006/docPropsVTypes"/>
</file>