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Prachu z koksovny bude méně až o 7 tun ročně</w:t>
      </w:r>
    </w:p>
    <w:p>
      <w:pPr/>
      <w:r>
        <w:rPr>
          <w:b w:val="1"/>
          <w:bCs w:val="1"/>
        </w:rPr>
        <w:t xml:space="preserve">Kvalita ovzduší v Ostravě se zase o něco zvýší. Město totiž podepsalo s vedením firmy OKK Koksovny dodatek k dohodě v oblasti životního prostředí. Společnost se zavázala k investicím, které povedou k omezení emisí z koksárenského provozu.</w:t>
      </w:r>
    </w:p>
    <w:p>
      <w:pPr/>
      <w:r>
        <w:rPr/>
        <w:t xml:space="preserve">Společnost OKK Koksovny, která je umístěna téměř v centru Ostravy, chce být dobrým sousedem a proto se snaží nad rámec svých povinností stanovených zákonem, investovat do moderních technologií tak, aby byl dopad výroby koksu na obyvatele co nejmenší. Nyní se k tomu firma dokonce zavázala podpisem se zástupci města.</w:t>
      </w:r>
    </w:p>
    <w:p>
      <w:pPr/>
      <w:r>
        <w:rPr>
          <w:b w:val="1"/>
          <w:bCs w:val="1"/>
        </w:rPr>
        <w:t xml:space="preserve">Pavel Woznica, ředitel OKK Koksovny: </w:t>
      </w:r>
      <w:r>
        <w:rPr/>
        <w:t xml:space="preserve">"Očekávané náklady jsou asi 70 milionů Kč a očekáváme od realizace dodatečného odprášení efekt v podobě snížení emisí PZL (pevné znečišťující látky) až o 20 procent." </w:t>
      </w:r>
    </w:p>
    <w:p>
      <w:pPr/>
      <w:r>
        <w:rPr/>
        <w:t xml:space="preserve">Jedno z opatření je dodatečné odprášení strojů, které plní baterii uhelným prachem a pak koks vytlačují, kombinované s odprášením stoupaček baterie. Druhé technologické opatření je modernizace systému hašení koksu.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"Troufnu si říct, že s každým z těch znečišťovatelů a provozovatelů jsme našli nějakou společnou řeč, tak, jako tady v OKK na tom, co by mohli prokazatelně zlepšit v reálném čase a nejen slibem a nebo něčím, co se posune do dálky a nebo je to taková výmluva, my už tu příští rok nebudeme." </w:t>
      </w:r>
    </w:p>
    <w:p>
      <w:pPr/>
      <w:r>
        <w:rPr/>
        <w:t xml:space="preserve">Na základě dohody z roku 2020 společnost OKK Koksovny čistí komunikace v okolí areálu tak, aby se snížilo množství prachu a polétavých částic. Přispívá také na ozdravné pobyty dětí v Beskydech a Jeseníkách.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aukci budou nabídnuty duby, modříny, jasany a buky</w:t>
      </w:r>
    </w:p>
    <w:p>
      <w:pPr/>
      <w:r>
        <w:rPr>
          <w:b w:val="1"/>
          <w:bCs w:val="1"/>
        </w:rPr>
        <w:t xml:space="preserve">Ostrava chystá další aukci dřeva. V loňském roce se tento způsob prodeje surového dříví z městských lesů osvědčil a tak se ještě v únoru uskuteční opět. Výřezy kvalitních kusů nabídnou i další majitelé lesů.</w:t>
      </w:r>
    </w:p>
    <w:p>
      <w:pPr/>
      <w:r>
        <w:rPr/>
        <w:t xml:space="preserve">V Ostravě se na konci února uskuteční aukce surového dřeva. Připravila ji společnost Ostravské městské lesy ve spolupráci se Sdružením vlastníků obecních, soukromých a církevních lesů. Jde o kvalitní dřevo, které lze využít pro výrobu nábytku nebo jako stavební materiál.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 minulém roce jsme přistoupili k tomu, že všechno dřevo vytěžené na území Ostravy bylo dáno do veřejné aukce. Aukce byla z finančního hlediska velice podařená a o naše dřevo byl veliký zájem. Myslím si, že je to ukázka transparentnosti." </w:t>
      </w:r>
    </w:p>
    <w:p>
      <w:pPr/>
      <w:r>
        <w:rPr/>
        <w:t xml:space="preserve">Nabídka je pestrá.  Nejvíce bude zastoupeno dřevo z dubu, modřínu, jasanu a buku. Do dražby půjdou také cennější výřezy II. a III. jakostní třídy, a to jak listnaté, tak jehličnaté.  Aukce se nicméně týká i výřezů běžné kvality určené pro pilařské zpracování.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"V letošním roce nabízíme odhadem zhruba 550 kubíků, protože jak vidíte, dříví se ještě stále naváží." </w:t>
      </w:r>
    </w:p>
    <w:p>
      <w:pPr/>
      <w:r>
        <w:rPr/>
        <w:t xml:space="preserve">Harmonogram je pevně stanoven. Prohlídka draženého dřeva bude v areálu střední  zahradnické školy v Nové Vsi 20. a 21. února. Zájemci o koupi mohou podat své  nabídky do 26. 2.  do 12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domov pro seniory bude mít kapacitu 36 lůžek</w:t>
      </w:r>
    </w:p>
    <w:p>
      <w:pPr/>
      <w:r>
        <w:rPr>
          <w:b w:val="1"/>
          <w:bCs w:val="1"/>
        </w:rPr>
        <w:t xml:space="preserve">V Ostravě bude vybudován nový domov pro seniory. Jeho kapacita by měla být téměř 40 lůžek a investorem je Charita Ostrava. Zařízení bude stát na pozemcích města vedle lékařské fakulty a její studenti by v něm mohli získat potřebnou praxi.</w:t>
      </w:r>
    </w:p>
    <w:p>
      <w:pPr/>
      <w:r>
        <w:rPr/>
        <w:t xml:space="preserve">Charita Ostrava připravuje v areálu lékařské fakulty Ostravské univerzity v Zábřehu výstavbu domova pro seniory. Zařízení s téměř 40 místy by se mělo začít budovat v příštím roce. Pozemky pro výstavbu nového objektu získá charita od města. Jejich rozloha je téměř 2000 metrů čtverečních a o jejich darování už rozhodlo zastupitelstvo. </w:t>
      </w:r>
    </w:p>
    <w:p>
      <w:pPr/>
      <w:r>
        <w:rPr>
          <w:b w:val="1"/>
          <w:bCs w:val="1"/>
        </w:rPr>
        <w:t xml:space="preserve">Michal Mariánek (Ostravak), člen rady města Ostravy:</w:t>
      </w:r>
      <w:r>
        <w:rPr/>
        <w:t xml:space="preserve"> "My jsme schválili darování pozemku v areálu bývalé zábřežské nemocnice. je to ve prospěch Charity Ostrava, která by tam měla vybudovat nový domov pro seniory."   </w:t>
      </w:r>
    </w:p>
    <w:p>
      <w:pPr/>
      <w:r>
        <w:rPr/>
        <w:t xml:space="preserve">Stavba by měla být realizována v letech 2026 a 2027. Zařízení vzniká také ve spolupráci s Lékařskou fakultou Ostravské univerzity. Bude totiž cvičným pracovištěm pro budoucí zdravotní sestry, fyzioterapeuty a další zdravotníky.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to takový společný projekt univerzity a Charity. Měl by být financován hlavně z externích zdrojů a bude to zase nějaká kapacita, která je velice důležitá, ale obrovským přínosem je to, že to bude mít charakter školícího pracoviště." </w:t>
      </w:r>
    </w:p>
    <w:p>
      <w:pPr/>
      <w:r>
        <w:rPr/>
        <w:t xml:space="preserve">Financování celého projektu bude vícezdrojové. Charita chce získat peníze od státu i z Evropské unie. Využito bude také 400 tisíc z letošní Tříkralové sbírky. Peníze půjdou na přípravu projektové dokumentace. Zařízení ponese název Charitní dům sv. Alžběty - domov pokojného stáří.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2026-03-16T03:51:25+01:00</dcterms:created>
  <dcterms:modified xsi:type="dcterms:W3CDTF">2026-03-16T03:51:25+01:00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