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Demografická prognóza Ostravy-Jihu do roku 2040</w:t>
      </w:r>
    </w:p>
    <w:p>
      <w:pPr/>
      <w:r>
        <w:rPr>
          <w:b w:val="1"/>
          <w:bCs w:val="1"/>
        </w:rPr>
        <w:t xml:space="preserve">V roce 2040 bude mít Ostrava-Jih podle demografické prognózy už jen 88 tisíc obyvatel. To je o 11 a půl tisíce méně než dnes. Pokles se dotkne především ekonomicky aktivních lidí a dětí, což výrazně ovlivní trh práce, školství a městské služby.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si nechali vypracovat sociodemografickou analýzu, abychom věděli co nás  čeká a co nás pravděpodobně nemine. Tato analýza nám za mě bohužel odhalila  docela alarmující čísla, a to sice, že bude velký nárůst seniorů, bude úbytek  ekonomicky aktivních obyvatel a bude i úbytek dětí, to znamená, že náš obvod,  pokud něco neuděláme systematicky, velmi rychle zestárne.“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ty procesy jsou stejné jako v ostatních  velkých městech, kde dochází k významnému stárnutí populace a samozřejmě  jsou rozdíly i mezi městskými částmi. V Ostravě-Jihu jde tady vidět, že  největší podíl těchto lidí mají třeba Výškovice.“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Současný úbytek obyvatelstva byl ale také částečně  stabilizován díky přísunu cizinců, zejména z Ukrajiny.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„Samozřejmě i toho má pozitivní vliv na demografickou  strukturu s tím, že se předpokládá, že i po skončení války na Ukrajině  tady dvě třetiny těchto osob zůstane. Většinou se jedná o mladší osoby  s vyšším vzděláním a dobrou znalostí českého jazyka.“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Zábřežská knihovna má nové sídlo na ulici Čujkovova</w:t>
      </w:r>
    </w:p>
    <w:p>
      <w:pPr/>
      <w:r>
        <w:rPr>
          <w:b w:val="1"/>
          <w:bCs w:val="1"/>
        </w:rPr>
        <w:t xml:space="preserve">Březen – měsíc čtenářů je celostátní akce podporující a propagující četbu. V Ostravě-Jihu ji mohou čtenáři oslavit návštěvou nového sídla pobočky zábřežské knihovny. Ta se nyní konečně přestěhovala z ulice Gurtějevové na Čujkovovou.</w:t>
      </w:r>
    </w:p>
    <w:p>
      <w:pPr/>
      <w:r>
        <w:rPr/>
        <w:t xml:space="preserve">Špatně dostupné prostory ve druhém patře nahradilo nové  působiště s bezbariérovým vstupem. Pobočka ostravské knihovny v Zábřehu,  která byla od ledna uzavřena má nové sídlo na ulici Čujkovova. Původně zde  stála masna.</w:t>
      </w:r>
    </w:p>
    <w:p>
      <w:pPr/>
      <w:r>
        <w:rPr>
          <w:b w:val="1"/>
          <w:bCs w:val="1"/>
        </w:rPr>
        <w:t xml:space="preserve">Irena Šťastná, ředitelka Knihovny města Ostravy</w:t>
      </w:r>
      <w:r>
        <w:rPr/>
        <w:t xml:space="preserve">: „My  jsme měli pobočku Gurtěvova, vzdálená asi 400 metrů odsud, ale ta měla obrovské  nevýhody, mimo jiné i to, že byla obtížně dostupná pro lidi tím, že byla  v patře.“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„Je  bezbariérový, tudíž pro všechny občany a máme tady i krásné nové bezbariérové  WC. Celková ta investice nás přišla na 690 tisíc korun.“</w:t>
      </w:r>
    </w:p>
    <w:p>
      <w:pPr/>
      <w:r>
        <w:rPr/>
        <w:t xml:space="preserve">Ulice Čujkovova, kam se knihovna přestěhovala, se mění  rychlým tempem. Od nového roku se zde otevřelo i nove komunitní centrum pro  seniory nebo kavárna.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„Věřím, že tady vznikne silná komunita občanů Jihu, protože tato oblast není  úplně jednoduchá. My to ale nevzdáváme a do dané oblasti poměrně dost  investujeme.“</w:t>
      </w:r>
    </w:p>
    <w:p>
      <w:pPr/>
      <w:r>
        <w:rPr/>
        <w:t xml:space="preserve">V Ostravě-Jihu se nachází 5 poboček Knihovny města ale  vedení obvodu nevyloučilo možnost otevření nové, a to nejspíše v prostorách  plánovaného komunitního centra na Dubině.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průvodci prezentovali krásy mikroregionů</w:t>
      </w:r>
    </w:p>
    <w:p>
      <w:pPr/>
      <w:r>
        <w:rPr>
          <w:b w:val="1"/>
          <w:bCs w:val="1"/>
        </w:rPr>
        <w:t xml:space="preserve">Turisticky atraktivní krásy mikrogegionů Česka i Slovenska předvedly soutěžní týmy na půdě Střední školy společného stravování v Hrabůvce. Konal se zde totiž již 15. ročník projektové soutěže pro střední školy s názvem Mladý průvodce. Na prvním místě se letos umístila soutěžní dvojice ze Znojma.</w:t>
      </w:r>
    </w:p>
    <w:p>
      <w:pPr/>
      <w:r>
        <w:rPr/>
        <w:t xml:space="preserve">Krásy mikroregionů České a Slovenské republiky. To bylo téma  letošního ročníku soutěže Mladý průvodce, která testuje schopnosti a znalosti  středoškoláků v oblasti cestovního ruchu. Soutěž každoročně organizuje  hrabůvkovská Střední školy společného stravování.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„Soutěžící dostali příležitost a výzvu připravit návrh  pětidenního poznávacího zájezdu pro klientelu mládežnického cestovního ruchu.  Museli se ale ještě připravit tak, že splnili vědomostní test, který zjišťoval  jejich znalosti z oblasti techniky služeb cestovního ruchu.“</w:t>
      </w:r>
    </w:p>
    <w:p>
      <w:pPr/>
      <w:r>
        <w:rPr/>
        <w:t xml:space="preserve">Po splnění testu už následovaly samotné prezentace před  porotou.</w:t>
      </w:r>
    </w:p>
    <w:p>
      <w:pPr/>
      <w:r>
        <w:rPr>
          <w:b w:val="1"/>
          <w:bCs w:val="1"/>
        </w:rPr>
        <w:t xml:space="preserve">Klára Polášková a Tomáš Perdoch, soutěžící, SOU a SOŠ  ČSMSD Znojmo</w:t>
      </w:r>
      <w:r>
        <w:rPr/>
        <w:t xml:space="preserve">: „My jsme se v naší prezentaci měli zaměřit na pětidenní  zájezd, přičemž my jsme si ho přizpůsobili oblasti při NP Podyjí. Navíc jsme ho  zaměřili ekologicky, takže si lidé mohou v rámci toho našeho fiktivního  zájezdu vyzkoušet nějakou tvůrčí činnost, jako výrobu papíru, a řekla bych, že  díky tomuto je ten náš zájezd originální a nějakým způsobem zajímavý.“ –  „Nejvíc se nám podle mě povedla implementovat NFC kartička, kterou jme  vytvořili. Ta obsahuje veškeré informace, můžete se díky ní dostat na náš  fiktivní web cestovní kanceláře a je tam popsaný program.“</w:t>
      </w:r>
    </w:p>
    <w:p>
      <w:pPr/>
      <w:r>
        <w:rPr>
          <w:b w:val="1"/>
          <w:bCs w:val="1"/>
        </w:rPr>
        <w:t xml:space="preserve">Sofia Kimová a Viktória Valentová, soutěžící, SOŠ  hotelových služieb a obchodu, Nové Zámky</w:t>
      </w:r>
      <w:r>
        <w:rPr/>
        <w:t xml:space="preserve">: „Připravili jsme si zájezd  s názvem Sokolská Odysea.“ – „Vlastně jsme si vzali mikroregiony Nitry.  Města, které nejsou až tak známé a zájezd jsme nastavili tak, aby si tam každý  našel to své. Historii, adrenalin, turistiku…“</w:t>
      </w:r>
    </w:p>
    <w:p>
      <w:pPr/>
      <w:r>
        <w:rPr/>
        <w:t xml:space="preserve">Prezentace mladých průvodcovských dvojic hodnotila komise  složená ze zástupců Moravskoslezského klastru cestovního ruchu, Asociace  průvodců, cestovních kanceláří a hotelů.</w:t>
      </w:r>
    </w:p>
    <w:p>
      <w:pPr/>
      <w:r>
        <w:rPr>
          <w:b w:val="1"/>
          <w:bCs w:val="1"/>
        </w:rPr>
        <w:t xml:space="preserve">Markéta Garnol, předsedkyně poroty soutěže</w:t>
      </w:r>
      <w:r>
        <w:rPr/>
        <w:t xml:space="preserve">: „Hlavní  kritérium je, jak se vůbec tito účastníci poperou s trémou a celkově,  jakou mají tu prezentaci. Mají několik bodů, na které nesmí zapomenout, ať už  je to dresscode nebo odpovídání na naše dotazy. Takže celkový dojem je  nejdůležitější.“</w:t>
      </w:r>
    </w:p>
    <w:p>
      <w:pPr/>
      <w:r>
        <w:rPr/>
        <w:t xml:space="preserve">Cílem soutěže je hlavně zkvalitnění propojení teorie  s praxí v cestovním ruchu ale nejen to.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„Aby si vyzkoušeli, co v jednotlivých školách, od Aše až  po Vyhorlát, aby se skloubila ta spolupráce, přátelství a vztahy mezi  jednotlivými školami.“</w:t>
      </w:r>
    </w:p>
    <w:p>
      <w:pPr/>
      <w:r>
        <w:rPr/>
        <w:t xml:space="preserve">Vítězi letošního ročníku se stali Klára Polášková a Tomáš  Perdoch ze Znojma s návrhem adaptačního kurzu pro studenty 1. ročníku  vysoké školy v „Zelené Moravě“.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3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2026-04-22T04:25:52+02:00</dcterms:created>
  <dcterms:modified xsi:type="dcterms:W3CDTF">2026-04-22T04:25:52+02:00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