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13.3.2025,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vítám vás u 112. Bezpečnostního magazínu televize POLAR. V roce 2024 výrazně ubylo v Moravskoslezském kraji vražd, ale naopak přibylo násilných trestných činů, jako je loupež. Celková objasněnost byla téměř 55 %. Detaily si můžete poslechnout přímo od nejvyššího velení krajské policie.</w:t>
      </w:r>
    </w:p>
    <w:p>
      <w:pPr/>
      <w:r>
        <w:rPr>
          <w:b w:val="1"/>
          <w:bCs w:val="1"/>
        </w:rPr>
        <w:t xml:space="preserve">Tomáš Kužel, ředitel PČR MS kraje: </w:t>
      </w:r>
      <w:r>
        <w:rPr/>
        <w:t xml:space="preserve">Když se dotknu jednoho z fenoménů nebo jednoho aspektu, který veřejnost určitě zajímá, tak je průměrný dojezdový čas policie na místo události. Na místo události, ať už na 158 nebo na osobní oznámení jakkoliv na 112 tento dojezdový čas v rámci Moravskoslezského kraje je 7,5 minuty zhruba. Vždy se zobrazoval čas kolem 5 minut. Nicméně tento čas se posunul novým přepočtem. My jsme v policii celé policii dříve tento čas počítali od prvotního vyslání hlídky operačním důstojníkem. V současné době je to od prvního telefonátu oznámení té události. To je trošku změna. To znamená, jakmile se vám něco stane a vy zavoláte na operační středisko na 158. V tu chvíli už běží čas po příjezd hlídky na místo události. Nicméně pořád to znamená první místo v České republice z hlediska akceschopnosti našich policistů na dojezd na místo jakékoliv události, kde nás veřejnost potřebuje. Co nás potkalo v roce 2024. Standardní záležitosti, nadstandardní bylo mistrovství světa v hokeji, které bylo v Praze a v Ostravě. Tomu jsme se věnovali přípravě bezmála rok a tomu samotnému průběhu víc než 14 dní se všemi bezpečnostními prvky, které se k tomu pojily. Potom následovaly standardní naše hudební festivaly Colours of Ostrava, Beats for Love a další a připravovali jsme se na Dny NATO. Nicméně do toho do neočekávaně spadly povodně, kterým jsme se věnovali bezmála až do měsíce prosince. Co bylo velmi intenzivní, tak to bylo prvních čtrnáct dní a byť stav nebezpečí trval až téměř do prosince, tak to je skutečně těch prvních čtrnáct dní a potom ten následující měsíc byl pro nás velmi vyčerpávající. Vyčerpávající hlavně co se týče sil a prostředků. Samozřejmě, sjeli se tady policisté téměř z celé republiky na výpomoc, takže za to velmi děkuji všem zúčastněným krajům. A potom následně, když už se odklízely škody, tak tady jezdili nováčci z policejních škol z Holešova a z Brna, za což jsem byl taky velmi, velmi rád. Ale co já, ale hlavně obyvatelé v těch postižených oblastech. Měkké cíle, to je to, co teď řešíme. To je jeden z prvků, kterému se velmi věnujeme. Měkký cíl je v podstatě objekt nebo subjekt, který může být ohrožen nějakým útokem. A nemusí to být vyloženě teroristický útok. Může to být útok jedince tak jak ve fakultní nemocnici nebo na filozofické fakultě. Jenom na Moravskoslezském kraji jsme provedli přes 100 školení v oblasti měkkých cílů. Účastní se a organizují a přednáší tam pracovníci prevence. Přednáším tam já, přednáší tam šéf zásahové jednotky. Aplikujeme to tam, kde je to teď nejvíce potřeba a nejvíc viditelné. To znamená na školách, vysokých školách, v základních školách, středních školách, na úřadech práce, finanční úřady. Máme proškolený poměrně celou řádu nemocnic v rámci Moravskoslezského kraje a další subjekty, které, ať už zdravotnické nebo školské které o to požádaly. Dostáváme se k nápadu trestné činnosti. Nápad trestné činnosti je u nás druhý největší v rámci všech krajských ředitelství, samozřejmě po Praze. Tam ta aglomerace je jinak postavena. My máme poměrně slušnou objasněnost, tu základní, je to zhruba 55 % s tím, že pořád dopočítáváme dodatečnou objasněnost, dělá to zhruba 10 %. Co se týče porovnání s rokem 2023, tak došlo jednak k poklesu celkového nápadu. Uvidíme to potom v grafu a zůstala stejná objasněnost, což je. Příkladem dobré práce policie, protože tím, že se snižuje nápad, tak se samozřejmě snižuje recipročně a průřezově i počet trestných činů, které jsou lehčí k objasnění a samozřejmě i těžší k objasnění. Takže většinou to funguje tak, že když jde dolů nápad, jde dolů i objasněnost. My jsme objasněnost nejen udrželi plus mínus půl procenta, takže v podstatě se dá říct, že udrželi. To je jenom jenom průřez celou republikou s tím posledním sloupkem, jak se vyvíjela trestná činnost v jednotlivých krajích. Tohle je můj oblíbený graf, kdy například Ostrava s tisíci policisty se řadí před šest krajských ředitelství s jejich nápadem a myslím si, že to jenom signuje a znamená to vytíženost policistů v rámci Moravskoslezského kraje, která ale už byla zmíněna úplně na začátku.</w:t>
      </w:r>
    </w:p>
    <w:p>
      <w:pPr/>
      <w:r>
        <w:rPr>
          <w:b w:val="1"/>
          <w:bCs w:val="1"/>
        </w:rPr>
        <w:t xml:space="preserve">Martin Lichý, náměstek ředitele PČR MS kraje: </w:t>
      </w:r>
      <w:r>
        <w:rPr/>
        <w:t xml:space="preserve">Tady je detailně rozebráno, v jakých procentech se podílí jednotlivé druhy kriminality. Největší je samozřejmě majetková trestná činnost. Je to napříč celou republikou, vidíme tam i ten pokles. To číslo, že nám kleslo oproti loňskému roku. Nárůst, zaznamenáváme na mravnostní kriminalitě, který nám z jednoho procenta skočilo na dvě procenta. Je to o tom, že společnost je otevřenější, o mnohých věcech se hovoří, takže se to dozví i policie. V ostatní kriminalitě tam zahrnujeme drogovou kriminalitu, výtržnictví, nedovolené ozbrojování a zbývající kriminalita, která se pohybuje stejně jako předloni na 11 % dokumentuje dopravní nehody, zanedbání povinné výživy, pomluvy různé, pracovní úrazy atd. Na dalším slajdu vidíte podíl recidivistů, kteří se podílejí na páchání trestné činnosti, kteří opakovaně něco provedou, takže je to 54 %. V loňském roce to bylo 52 %, takže je tam mírný nárůst a nejčastější trestné činy. Vidíte, jsou to krádeže prosté v obchodech, maření výkonu úředního rozhodnutí a krádeže, vloupání, podvody. Ty se taky drží vždy na předních místech. Když jsme u té násilné, tak já bych nad rámec toho slajdu uvedl, že v loňském roce jsme měli stejně jako v předloňském roce 23 264 loupeží v našem kraji. A dařilo se je v tom loňském roce objasnit na téměř 78 % bezmála. Když vezmeme znásilnění, když jsme u té mravnostní, takže tam je nárůst, jak jsem zmínil, odůvodňujeme si to tím, že více lidé o tom hovoří, že nám konkrétně paragraf znásilnění vyskočil z 97 zločinů na 123 zločinů. Daří se objasňovat, tak je přes 70 % tato trestná činnost. Takže to TOXI scéna v našem kraji. Vidíme, kolik se nám podařilo zastíhat osoby, je to 381 osob. V loňském roce podařilo se odhalit 36 varen a 14 pěstíren. Úmrtí v souvislosti s požitím drogou evidujeme 12. Teď jsme u vražd. Musím konstatovat, že v loňském roce máme všechny vraždy objasněny. Máme to sedm pokusů a sedm dokonalých vražd. Co se týče pokusů, tak to bylo třikrát na muži, pětkrát na ženě. Co se týče dokonáno, tak je to dvakrát na muži a pětkrát na ženě. Kyberkriminalita sžírá celou republiku, celou společnost, celý svět. Tímto směrem se zločinci ubírají teďka. Cítí se bezpečněji doma za těmi počítači. I když evidujeme mírný pokles této trestné činnosti, ale škoda vidíte, v tom pravém grafu prostě jde nahoru. Za loňský rok dosáhla 313 milionů způsobená škoda oproti roku 2023, kdy to bylo 236 a něco milionů. Dařilo se nám objasňovat v loňském roce tuto trestnou činnost na 17 %, v roce 2023 to bylo 15 %. Takže i my, policisté, nacházíme cesty, jak těm pachatelům přijít na kloub.</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3-03-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2026-04-01T18:23:11+02:00</dcterms:created>
  <dcterms:modified xsi:type="dcterms:W3CDTF">2026-04-01T18:23:11+02:00</dcterms:modified>
</cp:coreProperties>
</file>

<file path=docProps/custom.xml><?xml version="1.0" encoding="utf-8"?>
<Properties xmlns="http://schemas.openxmlformats.org/officeDocument/2006/custom-properties" xmlns:vt="http://schemas.openxmlformats.org/officeDocument/2006/docPropsVTypes"/>
</file>