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Povodně změnily platby za sdílená kola</w:t>
      </w:r>
    </w:p>
    <w:p>
      <w:pPr/>
      <w:r>
        <w:rPr>
          <w:b w:val="1"/>
          <w:bCs w:val="1"/>
        </w:rPr>
        <w:t xml:space="preserve">Sdílená kola jsou zpět. V Opavě je využívá stále více lidí. Loni počet uživatelů stoupl oproti roku 2023 o pětinu na více než 16 tisíc, kteří uskutečnili bezmála 163 tisíc jízd. Letos si za bikesharing připlatí.</w:t>
      </w:r>
    </w:p>
    <w:p>
      <w:pPr/>
      <w:r>
        <w:rPr/>
        <w:t xml:space="preserve">Sdílená kola jsou v Opavě v kurzu. Letos jich tak v ulicích bude zase o něco více. Oproti minulým letům už ale nebudou zdarma. Stojí za tím loňské zářijové povodně. </w:t>
      </w:r>
    </w:p>
    <w:p>
      <w:pPr/>
      <w:r>
        <w:rPr>
          <w:b w:val="1"/>
          <w:bCs w:val="1"/>
        </w:rPr>
        <w:t xml:space="preserve">Pavel Meletzký (ANO), náměstek primátora Opavy: </w:t>
      </w:r>
      <w:r>
        <w:rPr/>
        <w:t xml:space="preserve">"Vzhledem k situaci po povodních a vzhledem k nedostatku finančních prostředků byla ve hře i varianta, že nebude alespoň minimálně rok službu sdílených kol provozovat a nakonec jsme s provozovatelem našli řešení a vlastně i přes úsporu finančních prostředků letos přidáváme 20 sdílených kol."</w:t>
      </w:r>
    </w:p>
    <w:p>
      <w:pPr/>
      <w:r>
        <w:rPr/>
        <w:t xml:space="preserve">V Opavě přibudou i nové stanice na sdílená kola. Jedna z nich se objeví tady v ulici Chmelova u ZŠ ve Vávrovicích.</w:t>
      </w:r>
    </w:p>
    <w:p>
      <w:pPr/>
      <w:r>
        <w:rPr/>
        <w:t xml:space="preserve">Další dvě pak u opavských společností, aby je lidé mohli využívat na cestu do práce a zpět </w:t>
      </w:r>
    </w:p>
    <w:p>
      <w:pPr/>
      <w:r>
        <w:rPr>
          <w:b w:val="1"/>
          <w:bCs w:val="1"/>
        </w:rPr>
        <w:t xml:space="preserve">Pavel Meletzký (ANO), náměstek priátora Opavy</w:t>
      </w:r>
      <w:r>
        <w:rPr/>
        <w:t xml:space="preserve">: "Asi zásadní změnou pro uživatele je, že prvních 15 minut není zdarma, ale je za symbolickou platbu 10 korun."</w:t>
      </w:r>
    </w:p>
    <w:p>
      <w:pPr/>
      <w:r>
        <w:rPr/>
        <w:t xml:space="preserve">Lidé si nejčastěji půjčují kola u východního nádraží, rychle mizí také v historickém centru města. </w:t>
      </w:r>
    </w:p>
    <w:p>
      <w:pPr/>
      <w:r>
        <w:rPr>
          <w:b w:val="1"/>
          <w:bCs w:val="1"/>
        </w:rPr>
        <w:t xml:space="preserve">Katrin Zlotá, TIC Opava</w:t>
      </w:r>
      <w:r>
        <w:rPr/>
        <w:t xml:space="preserve">: "Tady tato stanice je nejvíce frekventovaná, protože přece jenom je to centrum města, je tady Hláska, prostě taková nejfrekventovanější, druhá, bych řekla, že je buď na Dolním náměstí u kostela sv. Vojtěcha, popřípadě možná ještě u OD Breda."</w:t>
      </w:r>
    </w:p>
    <w:p>
      <w:pPr/>
      <w:r>
        <w:rPr>
          <w:b w:val="1"/>
          <w:bCs w:val="1"/>
        </w:rPr>
        <w:t xml:space="preserve">uživatel sdílených kol</w:t>
      </w:r>
      <w:r>
        <w:rPr/>
        <w:t xml:space="preserve">: "Já ho využívám prakticky každý den, vždycky když jdu z práce domů většinou." </w:t>
      </w:r>
    </w:p>
    <w:p>
      <w:pPr/>
      <w:r>
        <w:rPr/>
        <w:t xml:space="preserve">Sdílená kola jsou v Opavě každoročně lidem k dispozici od března do konce listopadu.</w:t>
      </w:r>
    </w:p>
    <w:p>
      <w:pPr/>
      <w:r>
        <w:rPr/>
        <w:t xml:space="preserve">---</w:t>
      </w:r>
    </w:p>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a potom nám pomohla obec a stát.  Měli jsme celý spodní byt zatopený, tam zůstaly jen holé stěny a všechno, kuchyň, obývák, ložnice, všechno jsme vyházeli, protože to už bylo tak pokroucené, že už jsme to nemohli zachránit.”</w:t>
      </w:r>
    </w:p>
    <w:p>
      <w:pPr/>
      <w:r>
        <w:rPr>
          <w:b w:val="1"/>
          <w:bCs w:val="1"/>
        </w:rPr>
        <w:t xml:space="preserve">Denisa Hořínová, vedoucí terénní pracovník, Člověk v tísni: </w:t>
      </w:r>
      <w:r>
        <w:rPr/>
        <w:t xml:space="preserve">“My jezdíme do terénu, řešíme aktivně situace, které ti lidi potřebují, vlastně první vlna pomoci, která tady byla, těch 50 tisíc korun společně s ostatníma nevládními organizacemi vlastně vyplatila a teď se jede druhá vlna, kde už jako je to takové užší a řešíme s těma lidma konkrétní věci.”</w:t>
      </w:r>
    </w:p>
    <w:p>
      <w:pPr/>
      <w:r>
        <w:rPr>
          <w:b w:val="1"/>
          <w:bCs w:val="1"/>
        </w:rPr>
        <w:t xml:space="preserve">Martin Šmoldas, koordinátor pomoci, Člověk v tísni: </w:t>
      </w:r>
      <w:r>
        <w:rPr/>
        <w:t xml:space="preserve">“Připravujeme pro ně nějakou individuální podporu. Jedná se o 350 domácností, které se díky povodní dostaly do špatné sociální situace. Máme ještě podprogram na výměnu otopných systémů pro zasažené povodní a žádosti je možné podávat přes systém granty do konce dubna. Na obnovy otopných systémů je možné získat až 70 tisíc korun.”</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Všechno se vyhodilo, protože to bylo všechno pod vodou. Oba dva jsme skončili v nemocnici, psychicky jsme to nějak nevydrželi.”</w:t>
      </w:r>
    </w:p>
    <w:p>
      <w:pPr/>
      <w:r>
        <w:rPr/>
        <w:t xml:space="preserve">Nejen zatopeným domácnostem stále pomáhá také Český červený kříž.</w:t>
      </w:r>
    </w:p>
    <w:p>
      <w:pPr/>
      <w:r>
        <w:rPr>
          <w:b w:val="1"/>
          <w:bCs w:val="1"/>
        </w:rPr>
        <w:t xml:space="preserve">Marek Jukl, ředitel ČČK: </w:t>
      </w:r>
      <w:r>
        <w:rPr/>
        <w:t xml:space="preserve">“Na sbírkovém účtu ČČK určeném obětem povodní, které zasáhly Moravskoslezský a Olomoucký kraj v loňském roce, se sešlo asi 58 milionů korun a stále je možnost, aby si lidé u nás žádali o takzvanou popovodňovou pomoc, což je v případě občanů příspěvek na vyčištění, dezinfekci a také následný rozbor kvality pitné vody ve studni.”</w:t>
      </w:r>
    </w:p>
    <w:p>
      <w:pPr/>
      <w:r>
        <w:rPr/>
        <w:t xml:space="preserve">Na jednu studnu je možné čerpat příspěvek do výše 7 a půl tisíce korun. O příspěvek mohou žádat i zřizovatelé školských zařízení.</w:t>
      </w:r>
    </w:p>
    <w:p>
      <w:pPr/>
      <w:r>
        <w:rPr>
          <w:b w:val="1"/>
          <w:bCs w:val="1"/>
        </w:rPr>
        <w:t xml:space="preserve">Marek Jukl, ředitel ČČK: </w:t>
      </w:r>
      <w:r>
        <w:rPr/>
        <w:t xml:space="preserve">“Ať už základních škol i mateřských škol žádat o příspěvek na obnovu sportovišť, hřišť nebo zahrad, ale také tělocvičen a heren a tady je ten příspěvek až do výše 200 tisíc korun na jednu školu nebo školku.”</w:t>
      </w:r>
    </w:p>
    <w:p>
      <w:pPr/>
      <w:r>
        <w:rPr/>
        <w:t xml:space="preserve">Všechny potřebné formuláře pro tyto žádosti, které jsou velice jednoduché, lze najít na webové stránce  a uzávěrka žádostí je poslední březnový den.</w:t>
      </w:r>
    </w:p>
    <w:p>
      <w:pPr/>
      <w:r>
        <w:rPr/>
        <w:t xml:space="preserve">---</w:t>
      </w:r>
    </w:p>
    <w:p>
      <w:pPr>
        <w:pStyle w:val="Heading1"/>
      </w:pPr>
      <w:r>
        <w:rPr>
          <w:sz w:val="36"/>
          <w:szCs w:val="36"/>
        </w:rPr>
        <w:t xml:space="preserve">Plicní oddělení SNO jde s dobou</w:t>
      </w:r>
    </w:p>
    <w:p>
      <w:pPr/>
      <w:r>
        <w:rPr>
          <w:b w:val="1"/>
          <w:bCs w:val="1"/>
        </w:rPr>
        <w:t xml:space="preserve">Plicní oddělení opavské Slezské nemocnice zajišťuje péči pacientům nejen z Opavy, ale i širokého okolí, kterým nabízí moderní zázemí a špičkově vybavené ambulance.</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videobronchoskopem.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5-03-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2026-05-20T09:21:50+02:00</dcterms:created>
  <dcterms:modified xsi:type="dcterms:W3CDTF">2026-05-20T09:21:50+02:00</dcterms:modified>
</cp:coreProperties>
</file>

<file path=docProps/custom.xml><?xml version="1.0" encoding="utf-8"?>
<Properties xmlns="http://schemas.openxmlformats.org/officeDocument/2006/custom-properties" xmlns:vt="http://schemas.openxmlformats.org/officeDocument/2006/docPropsVTypes"/>
</file>