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Nový Jičín je z hlediska bezpečnosti stabilním městem</w:t>
      </w:r>
    </w:p>
    <w:p>
      <w:pPr/>
      <w:r>
        <w:rPr>
          <w:b w:val="1"/>
          <w:bCs w:val="1"/>
        </w:rPr>
        <w:t xml:space="preserve">Bezpečnostní situace ve městě byla v uplynulém roce stabilní, a to jak z pohledu městské policie, tak Policie České republiky. Své zprávy přednesli zástupci obou složek před zastupiteli.</w:t>
      </w:r>
    </w:p>
    <w:p>
      <w:pPr/>
      <w:r>
        <w:rPr/>
        <w:t xml:space="preserve">V roce 2024 nedošlo v Novém Jičíně k nárůstu kriminality ani k mimořádným bezpečnostním hrozbám. Naopak, jak Policie České republiky, tak městská policie zaznamenaly úbytek řešených událostí. Tyto informace zazněly na březnové schůzi zastupitelů. Vedoucí obvodního oddělení policie tu uvedl, že v loňském roce řešili 852 trestných činů. To je o 15 méně, než v roce předešlém. </w:t>
      </w:r>
    </w:p>
    <w:p>
      <w:pPr/>
      <w:r>
        <w:rPr>
          <w:b w:val="1"/>
          <w:bCs w:val="1"/>
        </w:rPr>
        <w:t xml:space="preserve">Jiří Duraj, vedoucí obvodního oddělení PČR Nový Jičín: </w:t>
      </w:r>
      <w:r>
        <w:rPr/>
        <w:t xml:space="preserve">“U 570 trestných činů byla zjištěna osoba pachatele a z dlouhodobého hlediska je v roce 2024 opět zaznamenána poměrně dobrá úspěšnost při zjišťování pachatelů trestné činnosti. Rok 2024 se vyznačoval velkou úspěšností v objasněnosti kriminality a poklesem, což bezesporu ovlivnil aktivní přístup proti pachatelům majetkové a drogové kriminality.”      </w:t>
      </w:r>
    </w:p>
    <w:p>
      <w:pPr/>
      <w:r>
        <w:rPr>
          <w:b w:val="1"/>
          <w:bCs w:val="1"/>
        </w:rPr>
        <w:t xml:space="preserve">Stanislav Kopecký (ANO), starosta Nového Jičína: </w:t>
      </w:r>
      <w:r>
        <w:rPr/>
        <w:t xml:space="preserve">“Z těch analýz vyplývá, že v čem jsem v republikových číslech nejlepší, tak to je objasněnost těch trestných činů na území města, tady se pohybujeme silně nad průměrem, držíme se kolem sedmdesáti procent, což je krásný výsledek.”     </w:t>
      </w:r>
    </w:p>
    <w:p>
      <w:pPr/>
      <w:r>
        <w:rPr/>
        <w:t xml:space="preserve">Také z pohledu městské policie byl loňský rok standardní, v číslech pak spíše pozitivně hodnocený. </w:t>
      </w:r>
    </w:p>
    <w:p>
      <w:pPr/>
      <w:r>
        <w:rPr>
          <w:b w:val="1"/>
          <w:bCs w:val="1"/>
        </w:rPr>
        <w:t xml:space="preserve">Daniel Rýdel, ředitel MP Nový Jičín: </w:t>
      </w:r>
      <w:r>
        <w:rPr/>
        <w:t xml:space="preserve">“Nezaznamenali jsme žádná narušení veřejného pořádku. Co se týče konkrétní statistiky, tak jsme zaznamenali mírný pokles v počtu řešených přestupků. V loňském roce městská policie řešila přes 4 900 přestupků, oproti roku 2023 je to pokles o téměř 220 přestupků.”</w:t>
      </w:r>
    </w:p>
    <w:p>
      <w:pPr/>
      <w:r>
        <w:rPr/>
        <w:t xml:space="preserve">Naopak, kde počet řešených událostí stoupl, a to o téměř pět tisíc přestupků, to jsou překročení povolené rychlosti naměřené na území města stacionárními radary. Tento ukazatel je ale důsledkem spuštěním třetího měřícího stanoviště u mateřské školy v Bludovicích. </w:t>
      </w:r>
      <w:br/>
    </w:p>
    <w:p>
      <w:pPr/>
      <w:r>
        <w:rPr/>
        <w:t xml:space="preserve">Městská policie ovšem řeší ve městě i jiné úkoly, má propracovaný program prevence kriminality od mateřských až po střední školy, včetně systému dopravní výchovy žáků 4. tříd.  </w:t>
      </w:r>
    </w:p>
    <w:p>
      <w:pPr/>
      <w:r>
        <w:rPr>
          <w:b w:val="1"/>
          <w:bCs w:val="1"/>
        </w:rPr>
        <w:t xml:space="preserve">Daniel Rýdel, ředitel MP Nový Jičín: </w:t>
      </w:r>
      <w:r>
        <w:rPr/>
        <w:t xml:space="preserve">“V letošním roce prevenci rozšiřujeme, začínáme se zabývat i problematikou ochrany měkkých cílů. Kolega připravil přednášky, které se zaměřují na bezpečnost základních škol. Vše úzce konzultujeme s Policií České republiky, která v této problematice bude vždy hrát tu první roli.” </w:t>
      </w:r>
    </w:p>
    <w:p>
      <w:pPr/>
      <w:r>
        <w:rPr/>
        <w:t xml:space="preserve">Současně městská policie také klade velký důraz na vzdělávání a výcvik svých strážníků, ať už jde o sebeobranu, střelby nebo oblast zdravovědy.   </w:t>
      </w:r>
    </w:p>
    <w:p>
      <w:pPr/>
      <w:r>
        <w:rPr>
          <w:b w:val="1"/>
          <w:bCs w:val="1"/>
        </w:rPr>
        <w:t xml:space="preserve">Daniel Rýdel, ředitel MP Nový Jičín: </w:t>
      </w:r>
      <w:r>
        <w:rPr/>
        <w:t xml:space="preserve">“Strážníci pověření výcvikem svých kolegů absolvovali specializovaná školení zaměřená na zranění osob v případě násilných činů, napadení nožem nebo střelnou zbraní, a tyto informace posouvají dále a trénují jednotlivé strážníky.”    </w:t>
      </w:r>
    </w:p>
    <w:p>
      <w:pPr/>
      <w:br/>
      <w:br/>
      <w:br/>
      <w:br/>
    </w:p>
    <w:p>
      <w:pPr/>
      <w:r>
        <w:rPr/>
        <w:t xml:space="preserve">---</w:t>
      </w:r>
    </w:p>
    <w:p>
      <w:pPr>
        <w:pStyle w:val="Heading1"/>
      </w:pPr>
      <w:r>
        <w:rPr>
          <w:sz w:val="36"/>
          <w:szCs w:val="36"/>
        </w:rPr>
        <w:t xml:space="preserve">Zastupitelstvo řešilo i parkování a technické služby</w:t>
      </w:r>
    </w:p>
    <w:p>
      <w:pPr/>
      <w:r>
        <w:rPr>
          <w:b w:val="1"/>
          <w:bCs w:val="1"/>
        </w:rPr>
        <w:t xml:space="preserve">Změna zřizovací listiny technických služeb, které se tak stanou správcem sportovišť ve městě, nebo aktualizace koncepce parkování. To byla klíčová témata jednání zastupitelstva, které se konalo v březnu.</w:t>
      </w:r>
    </w:p>
    <w:p>
      <w:pPr/>
      <w:r>
        <w:rPr/>
        <w:t xml:space="preserve">Koncepci statické dopravy má Nový Jičín schválenou od roku 2020. V analytické části mapuje situaci s parkováním na území města, v návrhové části plánuje, co by se mělo v této oblasti realizovat. Zastupitelé se daným dokumentem zabývali znovu v březnu, kdy schválili aktualizovaný akční plán koncepce.   </w:t>
      </w:r>
    </w:p>
    <w:p>
      <w:pPr/>
      <w:r>
        <w:rPr>
          <w:b w:val="1"/>
          <w:bCs w:val="1"/>
        </w:rPr>
        <w:t xml:space="preserve">Ondřej Syrovátka (ZELENÍ), 1. místostarosta Nového Jičína: </w:t>
      </w:r>
      <w:r>
        <w:rPr/>
        <w:t xml:space="preserve">“Původní akční plán byl schválen na roky 2020 až 2024. Celkem se za tu dobu podařilo vybudovat 265 nových parkovacích míst plus modernizovat parkovací systém na území města. Několik let máme nové moderní parkovací automaty.”</w:t>
      </w:r>
    </w:p>
    <w:p>
      <w:pPr/>
      <w:r>
        <w:rPr/>
        <w:t xml:space="preserve">Nový akční plán je tedy platný do roku 2029.</w:t>
      </w:r>
    </w:p>
    <w:p>
      <w:pPr/>
      <w:r>
        <w:rPr>
          <w:b w:val="1"/>
          <w:bCs w:val="1"/>
        </w:rPr>
        <w:t xml:space="preserve">Ondřej Syrovátka (ZELENÍ), 1. místostarosta Nového Jičína: </w:t>
      </w:r>
      <w:r>
        <w:rPr/>
        <w:t xml:space="preserve">“Do kterého jednak přešly některé investice z předchozího plánu, které se z různých důvodů nepodařilo realizovat, Zároveň je tam zmíněno, že některé ani není možné realizovat, buď kvůli tomu, že se zjistilo, že je tam nutné udělat přeložky, které to neúměrně prodraží, nebo tam byly složité majetkoprávní poměry. Zároveň tam ale byly doplněny i některé nové aktivity, takže máme plán na další čtyři roky, co ve které části města by se mělo v souvislosti s parkováním vybudovat a postavit.”         </w:t>
      </w:r>
    </w:p>
    <w:p>
      <w:pPr/>
      <w:r>
        <w:rPr/>
        <w:t xml:space="preserve">Nová parkovací místa například přibydou v sídlišti Nerudova, jehož revitalizace po etapách probíhá. Připravuje se také vybudování nového parkoviště u bývalého Telecomu mezi ulicemi Sokolovská a Hoblíkova.   </w:t>
      </w:r>
    </w:p>
    <w:p>
      <w:pPr/>
      <w:r>
        <w:rPr/>
        <w:t xml:space="preserve">V dalším bodě schůze zastupitelstvo města také schválilo změnu zřizovací listiny technických služeb. </w:t>
      </w:r>
    </w:p>
    <w:p>
      <w:pPr/>
      <w:r>
        <w:rPr>
          <w:b w:val="1"/>
          <w:bCs w:val="1"/>
        </w:rPr>
        <w:t xml:space="preserve">Václav Dobrozemský (ODS), 2. místostarosta Nového Jičína: </w:t>
      </w:r>
      <w:r>
        <w:rPr/>
        <w:t xml:space="preserve">“Tato organizace má být do budoucna správcem sportovišť a sportovních zařízení na území města, zejména těch, které doposud vlastní tělovýchovná jednota. Čili je to jeden z těch formálních kroků, které je nutné učinit, abychom mohli podnikat další kroky, jak změnu organizační struktury na půdě technických služeb, řešení personálií, tak kroky týkající se vlastního převodu majetku TJ na město, ke kterému by mělo dojít v červnu letošního roku.”     </w:t>
      </w:r>
    </w:p>
    <w:p>
      <w:pPr/>
      <w:r>
        <w:rPr/>
        <w:t xml:space="preserve">Opakovaně se zastupitelstvo zabývalo směnou pozemků se společností ČSAD, která souvisí s areálem letního stadionu a budoucí výstavbou sportovní multifunkční haly. </w:t>
      </w:r>
    </w:p>
    <w:p>
      <w:pPr/>
      <w:r>
        <w:rPr>
          <w:b w:val="1"/>
          <w:bCs w:val="1"/>
        </w:rPr>
        <w:t xml:space="preserve">Václav Dobrozemský (ODS), 2. místostarosta Nového Jičína: </w:t>
      </w:r>
      <w:r>
        <w:rPr/>
        <w:t xml:space="preserve">“Ta směna už byla schválena v loňském roce, nicméně bylo nutné předschválit to usnesení. Město by mělo nabýt pozemek v dnešním areálu ČSAD, část, která přiléhá ke sportovnímu areálu. Důvodem je navýšení kapacity sportovního areálu, v této části by měly být parkovací místa a odstavná plocha pro autobusy. Pozemek ve vlastnictví města, který naopak směňujeme my, je pozemek na ulici Císařská nad Kauflandem .”        </w:t>
      </w:r>
    </w:p>
    <w:p>
      <w:pPr/>
      <w:r>
        <w:rPr/>
        <w:t xml:space="preserve">Tento pozemek město několik let opakovaně nabízelo k prodeji pro podnikatelské účely, nicméně vážného zájemce nenašlo. Proto bude využit ke směně. </w:t>
      </w:r>
    </w:p>
    <w:p>
      <w:pPr/>
      <w:r>
        <w:rPr/>
        <w:t xml:space="preserve">---</w:t>
      </w:r>
    </w:p>
    <w:p>
      <w:pPr>
        <w:pStyle w:val="Heading1"/>
      </w:pPr>
      <w:r>
        <w:rPr>
          <w:sz w:val="36"/>
          <w:szCs w:val="36"/>
        </w:rPr>
        <w:t xml:space="preserve">Warriors v play up narazili na ambiciózní Pelhřimov</w:t>
      </w:r>
    </w:p>
    <w:p>
      <w:pPr/>
      <w:r>
        <w:rPr>
          <w:b w:val="1"/>
          <w:bCs w:val="1"/>
        </w:rPr>
        <w:t xml:space="preserve">Florbaloví Válečníci vstoupili do vrcholné části soutěže. Jako vítěz Divize E zahájili vyřazovací boje proti Spartaku Pelhřimov. Po prvních dvou utkáních, která odehráli doma, je stav série 1:1.</w:t>
      </w:r>
    </w:p>
    <w:p>
      <w:pPr/>
      <w:r>
        <w:rPr/>
        <w:t xml:space="preserve">Novojičínští Warriors v základní části ovládli Divizi E a do play up tak mohli vstoupit až do 2. kola, kde dvěma domácími zápasy zahájili náročný boj proti týmu, který se v minulosti probojoval až do 1. ligy, Spartaku Pelhřimov. První střetnutí skončilo pro domácí vítězně 4:2.</w:t>
      </w:r>
    </w:p>
    <w:p>
      <w:pPr/>
      <w:r>
        <w:rPr>
          <w:b w:val="1"/>
          <w:bCs w:val="1"/>
        </w:rPr>
        <w:t xml:space="preserve">Adam Burýšek, hráč a místopředseda Warriors florbal Nový Jičín: </w:t>
      </w:r>
      <w:r>
        <w:rPr/>
        <w:t xml:space="preserve">“Bylo to super, bylo tady hodně lidí, hrálo se dobře, atmosféra byla skvělá. A to, že jsme to zakončili vítězně, byla skvělá odměna. Jsme rádi a doufám, že dneska bude pokračovat stejně a zase to dopadne dobře.”  </w:t>
      </w:r>
      <w:br/>
    </w:p>
    <w:p>
      <w:pPr/>
      <w:r>
        <w:rPr>
          <w:b w:val="1"/>
          <w:bCs w:val="1"/>
        </w:rPr>
        <w:t xml:space="preserve">Adam Burýšek, hráč a místopředseda Warriors florbal Nový Jičín: </w:t>
      </w:r>
      <w:r>
        <w:rPr/>
        <w:t xml:space="preserve">“Pelhřimov je určitě ambiciózní soupeř, ale samozřejmě si věříme, kdybychom si nevěřili, tak bychom tu neměli co dělat. Takže jo, věříme si.”</w:t>
      </w:r>
    </w:p>
    <w:p>
      <w:pPr/>
      <w:r>
        <w:rPr>
          <w:b w:val="1"/>
          <w:bCs w:val="1"/>
        </w:rPr>
        <w:t xml:space="preserve">Pavel Sedlář, asistent trenéra</w:t>
      </w:r>
      <w:r>
        <w:rPr>
          <w:b w:val="1"/>
          <w:bCs w:val="1"/>
        </w:rPr>
        <w:t xml:space="preserve">Warriors florbal Nový Jičín:</w:t>
      </w:r>
      <w:r>
        <w:rPr/>
        <w:t xml:space="preserve"> “Měli jsme první kolo volné, takže nám to pomohlo se soustředit, uzdravit se a tak dále. Včera byl první zápas, velmi vyrovnaný, Pelhřimov je zkušené družstvo, které hrálo 2. ligu, druhou nejvyšší soutěž, spadlo až do divize. Mají výborný tým, ale i my máme dobrý tým, uvidíme, co dneska. Budeme chtít vyhrát, nejen pro nás, ale i pro naše fanoušky, kteří byli báječní. Uvidíme, jak to dopadne dneska.”  </w:t>
      </w:r>
    </w:p>
    <w:p>
      <w:pPr/>
      <w:r>
        <w:rPr/>
        <w:t xml:space="preserve">První třetina druhého domácího utkání skončila  0:0, a to i přes obrovskou šanci hostů skórovat z trestného střílení, které ovšem domácí brankář Jan Klinka skvěle vychytal. </w:t>
      </w:r>
      <w:br/>
    </w:p>
    <w:p>
      <w:pPr/>
      <w:r>
        <w:rPr/>
        <w:t xml:space="preserve">Ovšem další průběh utkání už domácím nesvědčil, nakonec podlehli 1:4. Za stavu série 1:1 tak zajíždí Warriors 22. a 23. března do Pelhřimova, případné 5. utkání ve středu 26. března by od 20 hodin znovu otevřelo halu ABC.</w:t>
      </w:r>
    </w:p>
    <w:p>
      <w:pPr/>
      <w:r>
        <w:rPr>
          <w:b w:val="1"/>
          <w:bCs w:val="1"/>
        </w:rPr>
        <w:t xml:space="preserve">Pavel Sedlář, asistent trenéra</w:t>
      </w:r>
      <w:r>
        <w:rPr>
          <w:b w:val="1"/>
          <w:bCs w:val="1"/>
        </w:rPr>
        <w:t xml:space="preserve">Warriors florbal Nový Jičín: </w:t>
      </w:r>
      <w:r>
        <w:rPr/>
        <w:t xml:space="preserve">“Cíl je daný, chtěli bychom postoupit o soutěž výše, dostat tady Národní ligu, která se hraje po celé Moravě. Uvidíme, jak to bude, dostali jsme asi nejtěžšího soupeře, jaký mohl být, ale budeme se rvát jako správní válečníci a budeme bojovat o vítězství a postup do dalšího kola.”    </w:t>
      </w:r>
    </w:p>
    <w:p>
      <w:pPr/>
      <w:r>
        <w:rPr>
          <w:b w:val="1"/>
          <w:bCs w:val="1"/>
        </w:rPr>
        <w:t xml:space="preserve">Pavel Sedlář, asistent trenéra</w:t>
      </w:r>
      <w:r>
        <w:rPr>
          <w:b w:val="1"/>
          <w:bCs w:val="1"/>
        </w:rPr>
        <w:t xml:space="preserve">Warriors florbal Nový Jičín: </w:t>
      </w:r>
      <w:r>
        <w:rPr/>
        <w:t xml:space="preserve">“Musím říct, že hráči na tréninku, všude, přistupují ke všemu na sto procent. To jsem za svoji kariéru trenérskou nezažil ani v hokeji, ani florbale u malých, a to je vidět i na výsledcích. Kluci dřou na tréninku, a potom je to pro ně jedno, jestli je to trénink nebo zápas, přistupují k tomu na sto procent a je radost je trénovat.”</w:t>
      </w:r>
    </w:p>
    <w:p>
      <w:pPr/>
      <w:r>
        <w:rPr/>
        <w:t xml:space="preserve">Pokud Warriors přejdou přes Spartak Pelhřimov, začnou další zápasy o postup do Národní ligy v posledním březnovém víkendu, a to se startem v domácím prostředí. </w:t>
      </w:r>
    </w:p>
    <w:p>
      <w:pP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2026-03-04T18:04:46+01:00</dcterms:created>
  <dcterms:modified xsi:type="dcterms:W3CDTF">2026-03-04T18:04:46+01:00</dcterms:modified>
</cp:coreProperties>
</file>

<file path=docProps/custom.xml><?xml version="1.0" encoding="utf-8"?>
<Properties xmlns="http://schemas.openxmlformats.org/officeDocument/2006/custom-properties" xmlns:vt="http://schemas.openxmlformats.org/officeDocument/2006/docPropsVTypes"/>
</file>