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Pálení biologického odpadu je od března zakázáno</w:t>
      </w:r>
    </w:p>
    <w:p>
      <w:pPr/>
      <w:r>
        <w:rPr>
          <w:b w:val="1"/>
          <w:bCs w:val="1"/>
        </w:rPr>
        <w:t xml:space="preserve">Se slunečným jarním počasím začal úklid zahrad po zimě a jejich příprava na novou sezónu. Ale pozor, od března začala platit novela zákona o ochraně ovzduší, která zakazuje pálení biologického odpadu jako je tráva nebo listí. Výjimku má například opékání buřtů na suchém dřevě.</w:t>
      </w:r>
    </w:p>
    <w:p>
      <w:pPr/>
      <w:r>
        <w:rPr/>
        <w:t xml:space="preserve">Každé jaro je to stejné. Majitelé vtrhnou na zahrádky a hasiči to okamžitě poznají na zvýšeném počtu výjezdů. Týkají se tzv. požárů porostů. Při úklidu zahrad je totiž potřeba zlikvidovat listí nebo suchou tráva a nejjednodušší je všechno spálit. Při tom ale stačí chvilka neopatrnosti a oheň se nekontrolovaně rozšíří. Dým z ohně navíc obtěžuje sousedy a tak letos v březnu začala platit novela zákona, která pálení bioodpadu zakazuje. Zakázáno je i vypalování trávy.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"Od 1. března letošního roku a je to dáno zákonem o ovzduší, je zakázáno pálení jakéhokoliv biologického odpadu." 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"Bioodpad lze likvidovat tak, že si občané zažádají společnost OZO o hnědé kontejnery, které jsou vyváženy a nebo přímo odvážet bioodpad do sběrných dvorů, kde berou do dvou metrů krychlových, což je přívěsný vozík." </w:t>
      </w:r>
    </w:p>
    <w:p>
      <w:pPr/>
      <w:r>
        <w:rPr/>
        <w:t xml:space="preserve">Na otevřeném ohništi je ale povoleno pálit suché dřevo, například, když si chceme opéct buřty nebo posedět s přáteli u kytary. Musíme ale dodržet některá pravidla.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/>
        <w:t xml:space="preserve">Pokud jde o větší oheň na nějaké akci, jako je například pálení čarodějnic, je vhodné ho dopředu ohlásit prostřednictvím formuláře na webu hasičů paleni.izscr.cz.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2026-03-23T14:09:32+01:00</dcterms:created>
  <dcterms:modified xsi:type="dcterms:W3CDTF">2026-03-23T14:09:32+01:00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