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Konal se pietní akt na počest zastřelených letců RAF</w:t>
      </w:r>
    </w:p>
    <w:p>
      <w:pPr/>
      <w:r>
        <w:rPr>
          <w:b w:val="1"/>
          <w:bCs w:val="1"/>
        </w:rPr>
        <w:t xml:space="preserve">U hrabůvkovského kostela v Ostravě se připomínalo zastřelení dvou letců britského Královského letectva. Jednalo se o 81. výročí tragické události, kterou u památníku obětí tradičně pořádá Československá obec legionářská už od zhotovení pomníku v roce 1993.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sportovali v ostravské Atletické hale</w:t>
      </w:r>
    </w:p>
    <w:p>
      <w:pPr/>
      <w:r>
        <w:rPr>
          <w:b w:val="1"/>
          <w:bCs w:val="1"/>
        </w:rPr>
        <w:t xml:space="preserve">Dvě stovky dětí z 28 školek v obvodu si mohlo zasportovat v Atletické hale města Ostrava. Konal se zde totiž už 5. ročník pohybového festivalu mateřských škol. Jeho cílem je rozvíjet vášeň pro sport a pohybovou aktivitu u dětí od již útlého věku.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O Velikonocích se na Jihu budou konat 2 jarmarky</w:t>
      </w:r>
    </w:p>
    <w:p>
      <w:pPr/>
      <w:r>
        <w:rPr>
          <w:b w:val="1"/>
          <w:bCs w:val="1"/>
        </w:rPr>
        <w:t xml:space="preserve">Blíží se Velikonoční svátky a s ním se pojí i speciální jarmarky. Tradiční jarmark Velikonoce na Jihu ovládne Náměstí Ostrava-Jih v sobotu 12. dubna ale ještě předtím se mohou lidé těšit na druhý ročník jarmarku sociálních podniků v obřadní síni obvodu.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2026-02-13T18:48:33+01:00</dcterms:created>
  <dcterms:modified xsi:type="dcterms:W3CDTF">2026-02-13T18:48:33+01:00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