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Kraj podporuje programy obcí na obnovu venkova</w:t>
      </w:r>
    </w:p>
    <w:p>
      <w:pPr/>
      <w:r>
        <w:rPr>
          <w:b w:val="1"/>
          <w:bCs w:val="1"/>
        </w:rPr>
        <w:t xml:space="preserve">Také v letošním roce dostanou obce v Moravskoslezském kraji finanční podporu svých projektů, kterými chtějí zvelebit veřejná prostranství, školy nebo silnice. Na podporu obnovy venkova kraj vyčlenil 30 milionů korun.</w:t>
      </w:r>
    </w:p>
    <w:p>
      <w:pPr/>
      <w:r>
        <w:rPr/>
        <w:t xml:space="preserve">Krajská podpora je určena pro menší obce do 5 tisíc obyvatel. Vzhledem k zájmu kraj zvažuje, že v průběhu roku podpoří i projekty, na které se dosud nedostalo.</w:t>
      </w:r>
    </w:p>
    <w:p>
      <w:pPr/>
      <w:r>
        <w:rPr>
          <w:b w:val="1"/>
          <w:bCs w:val="1"/>
        </w:rPr>
        <w:t xml:space="preserve">Šárka Šimoňáková (ANO), náměstkyně hejtmana MSK:</w:t>
      </w:r>
      <w:r>
        <w:rPr/>
        <w:t xml:space="preserve"> “Zastupitelé Moravskoslezského kraje podpořili 87 žádostí ze 161 žádostí ve výši 30 milionů na podporu obnovy venkova. Pro nás je důležitý rozvoj obcí v Moravskoslezském kraji."</w:t>
      </w:r>
    </w:p>
    <w:p>
      <w:pPr/>
      <w:r>
        <w:rPr/>
        <w:t xml:space="preserve">V novém dotačním titulu budou podporovány také projekty obcí do 10 tisíc obyvatel na zpracování dokumentů potřebných na úpravu veřejných prostranství. Na projekty, které jsou zaměřeny na rekonstrukce, výstavbu, obnovu a modernizaci vesnické infrastruktury a občanské vybavenosti, místních komunikací a veřejných prostranství, mohly obce žádat maximálně o 60 procent uznatelných nákladů do maximální výše 500 tisíc korun. </w:t>
      </w:r>
    </w:p>
    <w:p>
      <w:pPr/>
      <w:r>
        <w:rPr>
          <w:b w:val="1"/>
          <w:bCs w:val="1"/>
        </w:rPr>
        <w:t xml:space="preserve">Šárka Šimoňáková (ANO), náměstkyně hejtmana MSK:</w:t>
      </w:r>
      <w:r>
        <w:rPr/>
        <w:t xml:space="preserve"> “V letošním roce se nám podařilo upravit dotační tituly a nově mohou obce žádat i na veřejné prostranství. Příklad – máme obec Ropice, která bude rekonstruovat základní školu, obec Rusín bude rekonstruovat místní komunikaci a projekt Pohraničí bez bariér, nebo ve Velké Polomi budou moci s přispěním Moravskoslezského kraje obnovit povrch sportovní haly. V Nýdku nás čeká revitalizace školní zahrady a Studénka bude regenerovat sídliště.” </w:t>
      </w:r>
    </w:p>
    <w:p>
      <w:pPr/>
      <w:r>
        <w:rPr/>
        <w:t xml:space="preserve">Od roku 2004, kdy je program každoročně vyhlašován, bylo již podpořeno přes 1700 projektů za více než 521 milionů korun.</w:t>
      </w:r>
    </w:p>
    <w:p>
      <w:pPr/>
      <w:r>
        <w:rPr>
          <w:b w:val="1"/>
          <w:bCs w:val="1"/>
        </w:rPr>
        <w:t xml:space="preserve">Šárka Šimoňáková (ANO), náměstkyně hejtmana MSK:</w:t>
      </w:r>
      <w:r>
        <w:rPr/>
        <w:t xml:space="preserve"> “Jsme rádi, že obce v Moravskoslezském kraji mají zájem o tento program a vlastně daří se jim zvelebovat místa a veřejná prostranství tak, aby se občané mohli cítit dobře, komfortně a měli tam své zázemí. Díky přípravě projektové dokumentace tak například obec Hukvaldy mohla využít v rámci přípravy finanční prostředky, které poté předložila do evropských projektů a získala na to finanční prostředky na další revitalizace.”</w:t>
      </w:r>
    </w:p>
    <w:p>
      <w:pPr/>
      <w:r>
        <w:rPr/>
        <w:t xml:space="preserve">---</w:t>
      </w:r>
    </w:p>
    <w:p>
      <w:pPr>
        <w:pStyle w:val="Heading1"/>
      </w:pPr>
      <w:r>
        <w:rPr>
          <w:sz w:val="36"/>
          <w:szCs w:val="36"/>
        </w:rPr>
        <w:t xml:space="preserve">Otužilci ukončili sezonu duatlonem u splavu</w:t>
      </w:r>
    </w:p>
    <w:p>
      <w:pPr/>
      <w:r>
        <w:rPr>
          <w:b w:val="1"/>
          <w:bCs w:val="1"/>
        </w:rPr>
        <w:t xml:space="preserve">Otužileckým duatlonem ukončili sezonu vyznavači zimního koupání ve Frýdku-Místku. Na trať a především do studené vody řeky Ostravice se vydali závodníci bez rozdílu věku.</w:t>
      </w:r>
    </w:p>
    <w:p>
      <w:pPr/>
      <w:r>
        <w:rPr/>
        <w:t xml:space="preserve">Otužilci se sešli u jezu zvaného U Žida. Závod v duatlonu nebyl měřený, počítalo se jen pořadí v cíli, kam nakonec doběhli všichni účastníci.</w:t>
      </w:r>
    </w:p>
    <w:p>
      <w:pPr/>
      <w:r>
        <w:rPr>
          <w:b w:val="1"/>
          <w:bCs w:val="1"/>
        </w:rPr>
        <w:t xml:space="preserve">Pavla Pavelková, ředitelka Otužileckého duatlonu:</w:t>
      </w:r>
      <w:r>
        <w:rPr/>
        <w:t xml:space="preserve"> “Jedná se o 3. ročník našeho Otužileckého duatlonu, který jsme původně vymysleli jako hobby závod pro členy a přátele. Závod kombinuje běh a plavání ve studené (dnes spíše ledové) vodě – běží se, a pak se i plave. Letos přicházíme s několika novinkami. První z nich je, že jsme se rozhodli zapojit i děti. Po hlavním závodě dospělých proběhne dětský závod, který ale nebude o plavání – děti jen přijdou ke mně do vody a plácnou si, případně si namočí nožičky. Druhou novinkou je, že letos rozdáme více medailí, protože chceme ocenit co nejvíce účastníků. Poprvé máme dvě věkové kategorie – do 45 let a od 46 let, zvlášť pro muže i ženy."</w:t>
      </w:r>
    </w:p>
    <w:p>
      <w:pPr/>
      <w:r>
        <w:rPr/>
        <w:t xml:space="preserve">Na závodníky čekal běh kolem lesa a plavání pod splavem. </w:t>
      </w:r>
    </w:p>
    <w:p>
      <w:pPr/>
      <w:r>
        <w:rPr>
          <w:b w:val="1"/>
          <w:bCs w:val="1"/>
        </w:rPr>
        <w:t xml:space="preserve">Pavla Pavelková, ředitelka Otužileckého duatlonu:</w:t>
      </w:r>
      <w:r>
        <w:rPr/>
        <w:t xml:space="preserve"> “Závodníci odstartují z brány, oběhnou jedno kolečko lesem, vrátí se k řece, kde se u bedýnky převléknou do plavek, přeplavou řeku, dotknou se druhého břehu, vrátí se zpět a čeká je nejnáročnější část – převlékání do suchého oblečení. Abychom měli stejná pravidla pro všechny, každý si musí obléknout něco suchého nahoru i dolů. Kdo chce, obuje se – někteří ale běží druhé kolo bosi, aby ušetřili čas. V cíli pak závodníci zakončí kombinaci běh–plavání–běh.”</w:t>
      </w:r>
    </w:p>
    <w:p>
      <w:pPr/>
      <w:r>
        <w:rPr>
          <w:b w:val="1"/>
          <w:bCs w:val="1"/>
        </w:rPr>
        <w:t xml:space="preserve">Anketa: </w:t>
      </w:r>
      <w:r>
        <w:rPr/>
        <w:t xml:space="preserve">“My jsme přijely z Frýdlantu, jsme z Beskydského ledoborca a přijely jsme sem zkusit duatlon, který pořádají obě naše party – frýdlantská i frýdecká. Moc se těšíme.“</w:t>
      </w:r>
    </w:p>
    <w:p>
      <w:pPr/>
      <w:r>
        <w:rPr>
          <w:b w:val="1"/>
          <w:bCs w:val="1"/>
        </w:rPr>
        <w:t xml:space="preserve">Anketa:</w:t>
      </w:r>
      <w:r>
        <w:rPr/>
        <w:t xml:space="preserve"> “Otužování ve Frýdku-Místku mi ukázal kamarád. Řekl mi: ‘Miro, musíme tam zajet, to musíš zažít.’ Tak jsem si řekl, že jo – a byl jsem nadšený. Lidi mě tu vtáhli do děje a chtěl jsem být součástí ukončení sezóny. 1. března jsem tu byl poprvé, představil jsem se a věděl jsem, že na závěr nemůžu chybět.“</w:t>
      </w:r>
    </w:p>
    <w:p>
      <w:pPr/>
      <w:r>
        <w:rPr/>
        <w:t xml:space="preserve">Otužilecká sezona ještě úplně nekončí. Vyznavači zimního koupání budou i v dalších dnech využívat každou příležitost, kdy pro ně bude teplota vody příjemně chladivá.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1-04-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2026-04-22T06:28:04+02:00</dcterms:created>
  <dcterms:modified xsi:type="dcterms:W3CDTF">2026-04-22T06:28:04+02:00</dcterms:modified>
</cp:coreProperties>
</file>

<file path=docProps/custom.xml><?xml version="1.0" encoding="utf-8"?>
<Properties xmlns="http://schemas.openxmlformats.org/officeDocument/2006/custom-properties" xmlns:vt="http://schemas.openxmlformats.org/officeDocument/2006/docPropsVTypes"/>
</file>