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Rychlost v Nošovicích hlídají nově instalované radary</w:t>
      </w:r>
    </w:p>
    <w:p>
      <w:pPr/>
      <w:r>
        <w:rPr>
          <w:b w:val="1"/>
          <w:bCs w:val="1"/>
        </w:rPr>
        <w:t xml:space="preserve">Překročení maximální povolené rychlosti až u 86% řidičů a naměřené rychlosti dalece přesahující sto kilometrů v hodině. Tomu je v Nošovicích konec. Obec totiž nechala na dvou místech instalovat nové radary, které se postarají o okamžité i úsekové měření rychlosti.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 minulosti  řešením bylo to, že jsme zde měli měřák rychlosti, který upozorňoval řidiče, že  jedou a přesahují povolenou rychlost. To nevedlo k žádné účinnosti, takže  jsme toto řešení viděli jako relevantní. Na základě toho jsme začali  jednat s městem Frýdek-Místek.“</w:t>
      </w:r>
    </w:p>
    <w:p>
      <w:pPr/>
      <w:r>
        <w:rPr/>
        <w:t xml:space="preserve">Centrální část Nošovic už má kamery připravené, radar ale  přibude i v Malých Nošovicích, kde je dopravní situace ještě  dramatičtější.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 části  Malých Nošovic dojde ke zvýšené výstavbě 100 rodinných domů. A tam ty  přesahy rychlostí jsou dvojnásobné i trojnásobné. To znamená, že nám řidiči v  padesátce jedou 163.“</w:t>
      </w:r>
    </w:p>
    <w:p>
      <w:pPr/>
      <w:r>
        <w:rPr/>
        <w:t xml:space="preserve">Nošovické radary už budou moci měřit. Pokuty ale začne  rozdávat frýdeckomístecký magistrát se zpožděním.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„Data se budou  uchovávat, a jakmile městská policie bude připravena, tak se tím samozřejmě  bude zabývat, protože my se přestupky nemůžeme zabývat, je to  nadřízený orgán, a tudíž to bude řešit Městská policie Frýdek-Místek, respektive  magistrát.“</w:t>
      </w:r>
    </w:p>
    <w:p>
      <w:pPr/>
      <w:r>
        <w:rPr/>
        <w:t xml:space="preserve">Přínosem Nošovicím bude samozřejmě hlavně snížení rychlostí projíždějících  vozidel a s ním spojené zklidnění dopravy na katastru obce.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3-04-2025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2026-08-27T17:27:05+02:00</dcterms:created>
  <dcterms:modified xsi:type="dcterms:W3CDTF">2026-08-27T17:27:05+02:00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