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křižovatce přibydou semafory i ostrůvky pro chodce</w:t>
      </w:r>
    </w:p>
    <w:p>
      <w:pPr/>
      <w:r>
        <w:rPr>
          <w:b w:val="1"/>
          <w:bCs w:val="1"/>
        </w:rPr>
        <w:t xml:space="preserve">Porubu čeká vylepšení velmi frekventované křižovatky u fakultní nemocnice. Cílem je zmodernizovat celou oblast tak, aby byla bezpečnější pro chodce, cyklisty i řidiče. Vzniknou dělící ostrůvky, přibydou semafory i jízdní pruhy.</w:t>
      </w:r>
    </w:p>
    <w:p>
      <w:pPr/>
      <w:r>
        <w:rPr/>
        <w:t xml:space="preserve">Křižovatka ulic 17. listopadu a Dr. Slabihoudka patří v Ostravě-Porubě k nejzatíženějším místům. Odbočují na ní auta do fakultní nemocnice i na VŠB, jezdí přes ní tramvaje i autobusy, ale také záchranná služba s pacienty na urgent a v neposlední řadě ji potřebují bezpečně přejít chodci. Provoz už je natolik hustý, že je potřeba křižovatku upravit.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"Dnes ta křižovatka nutila řidiče vjet do ní hodně natěsno, docházelo k tomu, že omezovali řidiče na hlavní." </w:t>
      </w:r>
    </w:p>
    <w:p>
      <w:pPr/>
      <w:r>
        <w:rPr/>
        <w:t xml:space="preserve">Stavební práce si vyžádají dopravní omezení, protože budou probíhat  jak u hlavního vjezdu do fakultní nemocnice, tak v blízkosti tras tramvají. Bude nutné stanovit náhradní trasy a stavbu koordinovat s rekonstrukcí  nástupišť hromadné dopravy. Práce jsou rozděleny do 5 etap.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"Světelná signalizace bude nastavena tak, že vjezd a výjezd do fakultní nemocnice bude umožněn daleko lépe. Budou upřednostněny sanitky a tím pádem by se měla situace zlepšit  a bude to bezpečnější." </w:t>
      </w:r>
    </w:p>
    <w:p>
      <w:pPr/>
      <w:r>
        <w:rPr/>
        <w:t xml:space="preserve">Práce začnou v půlce května a potrvají 12 týdnů. Realizátor je provede za 20 milionů korun. Jedním z benefitů bude bude tzv. dopravní stín na ulici Dr. Slabihoudka, což je šrafovaný ostrůvek, který bude moci využívat záchranná služba při cestě na urgentní příjem.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Podoba Žofinky bude vybrána ze tří návrhů</w:t>
      </w:r>
    </w:p>
    <w:p>
      <w:pPr/>
      <w:r>
        <w:rPr>
          <w:b w:val="1"/>
          <w:bCs w:val="1"/>
        </w:rPr>
        <w:t xml:space="preserve">Jen pár minut chůze od centra Ostravy vyroste zcela nová čtvrť – moderní, zelená a plná života. To je Žofinka, unikátní projekt, jaký se ve velkém městě objeví jen výjimečně. Tři návrhy jsou k vidění před Novou Karolinou a i veřejnost je může hodnotit.</w:t>
      </w:r>
    </w:p>
    <w:p>
      <w:pPr/>
      <w:r>
        <w:rPr/>
        <w:t xml:space="preserve">Příležitost vybudovat úplně novou čtvrť v těsné blízkosti historického jádra Ostravy – je ve městě této velikosti naprosto výjimečná. Žofinka navíc propojí centrum města s ikonickými Dolními Vítkovicemi a vyplní tak jedno z posledních hluchých míst v centrální části moravskoslezské metropole.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to vlastně největší rozvojová plocha, kterou v Ostravě máme. Spojuje historické centrum s naším turistickým highlightem Dolní oblasti Vítkovic. Jsou to takové dvě oddělená centra a ta Žofinka vznikne uprostřed." </w:t>
      </w:r>
    </w:p>
    <w:p>
      <w:pPr/>
      <w:r>
        <w:rPr/>
        <w:t xml:space="preserve">Podobu nové čtvrti Pod Žofinkou o rozloze cca 20 ha určí urbanisticko-architektonická soutěž, která se v těchto dnech blíží do  svého finále. Z celkem 29 přihlášených postoupily tři týmy. Jejich návrhy si veřejnost může prohlédnout  na webu zofinka.cz nebo u obchodního  centra Forum Nová Karolina.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perfektní příklad, jak by to mělo fungovat. Jedná se o čtvrť , kde by mohlo bydlet 12 - 15 tisíc obyvatel a ten přístup je naprosto korektní. Developer uspořádal mezinárodní architektonickou soutěž." </w:t>
      </w:r>
    </w:p>
    <w:p>
      <w:pPr/>
      <w:r>
        <w:rPr/>
        <w:t xml:space="preserve">Vítězný návrh, který určí podobu nové čtvrti, vybere soutěžní porota složená z pěti nezávislých a čtyř závislých porotců. V roce 2028 by měla být hotova sanace území a samotná realizace pak potrvá 20 až 30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Beachvolejbalisté se opět utkají v Dolních Vítkovicích</w:t>
      </w:r>
    </w:p>
    <w:p>
      <w:pPr/>
      <w:r>
        <w:rPr>
          <w:b w:val="1"/>
          <w:bCs w:val="1"/>
        </w:rPr>
        <w:t xml:space="preserve">Ostrava se znovu stane centrem světového plážového volejbalu. Dolní Vítkovice se stanou hostitelem dalšího špičkově obsazeného turnaje nejvyšší série. Diváci se mohou těšit na skvělé výkony a zabavit se mohou i ve fanzóně.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2026-03-13T20:53:44+01:00</dcterms:created>
  <dcterms:modified xsi:type="dcterms:W3CDTF">2026-03-13T20:53:44+01:00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