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Já bych se chtěla zeptat, jestli město udělá něco s bezdomovci a s lidmi, kteří tady i popíjejí. Když je škaredě, schovávají se tady pod ten altánek a bylo by vhodné s tím něco udělat. Já sama za sebe můžu říct, že jsem s tím nespokojena. Nedělá to ani dobrou reklamu jako pro tady tenhle ten obchod, že se to tady všechno zdržuje.</w:t>
      </w:r>
    </w:p>
    <w:p>
      <w:pPr/>
      <w:r>
        <w:rPr>
          <w:b w:val="1"/>
          <w:bCs w:val="1"/>
        </w:rPr>
        <w:t xml:space="preserve">Ondřej Baránek (ANO), primátor Havířova: </w:t>
      </w:r>
      <w:r>
        <w:rPr/>
        <w:t xml:space="preserve">My o tom problému samozřejmě víme. Měl jsem možnost nyní jezdit i s noční službu s městskou policií, které jsem se velmi rád zúčastnil a vidět to jejich pohledem je poměrně zajímavé. Možná bych to doporučoval všem. Ty lokality jsou poměrně přesně vyspecifikovány, kde se tito lidé zdržují. A samozřejmě je to jev, který je neblahý nejenom v Havířově, ale ve všech městech. My se s tím potýkáme v rámci zákona tak, jak můžeme a musíme. Bohužel nám trošičku chybí ta legislativní podpora, protože nám chybí takové to, když někdo řekne: "Tak nás vyhoď", a takové to: "Nebo co!". My děláme, co můžeme v rámci zákona a tuto situaci monitorujeme. My prosvětluje různé zákoutí a houštiny, snažíme se ořezávat porosty. Bohužel ne všude je to možné, protože právě s ohledem na odbor životního prostředí prostě nelze všechno vykácet a vysekat. Samozřejmě tento jev nám způsobuje i to, že potom musíme zvýšenou dezinfekcí a úklidem prostě to město vyčistit, nebo ta daná místa vyčistit. Je to problém, ale musím říct, že městská policie tyto lidi zná. Dá se říct osobně. Někteří jsou to dá se říct, staří známí. Nicméně prostě nám chybí legislativní podpora v tom, abychom těm lidem prostě řekli nebo je mohli vykázat z toho daného místa. A pokud v tu danou chvíli neporušují nějaký zákon nebo vyhlášku, tak prostě nemáme šanci toto vymýtit. Ale jednáme s nimi, bavíme se o tom, prosíme lidi, aby volali městskou policii v případě, že zaznamenají porušení jakékoli vyhlášky nebo zákona. A samozřejmě přistupujeme k tomu aktivně. Armáda spásy, azylové domy, samozřejmě nám s tím pomáhají. Jde o to, že ne všichni tito lidé spolupracují s těmito organizacemi. Jsou prostě lidé, kteří tam nepůjdou a budou prostě pod těmi mosty v těch daných lokalitách, v těch houštinách  spát a  mezi čtyři stěny nepůjdou. A tak to je.</w:t>
      </w:r>
    </w:p>
    <w:p>
      <w:pPr/>
      <w:r>
        <w:rPr>
          <w:b w:val="1"/>
          <w:bCs w:val="1"/>
        </w:rPr>
        <w:t xml:space="preserve">anketa: obyvatelé Havířova: </w:t>
      </w:r>
      <w:r>
        <w:rPr/>
        <w:t xml:space="preserve">Chtěl bych se zeptat, jaké jsou daně z nemovitosti v Havířově? Prý je příliš vysoká.</w:t>
      </w:r>
    </w:p>
    <w:p>
      <w:pPr/>
      <w:r>
        <w:rPr>
          <w:b w:val="1"/>
          <w:bCs w:val="1"/>
        </w:rPr>
        <w:t xml:space="preserve">Jakub Chlopecký (ANO), náměstek primátora Havířova: </w:t>
      </w:r>
      <w:r>
        <w:rPr/>
        <w:t xml:space="preserve">Dostaly se ke mně informace nepravdivé ohledně dani z nemovitosti na území města Havířova. Dostaly se přes sociální sítě, dostaly se e-mailem nějakými dalšími kanály, takže bych na to chtěl reagovat. Vláda, i když slíbila, že nebude zvyšovat daně, tak v rámci konsolidačního balíčku v roce 2024 zvýšila daň z nemovitostí o 80 %. S touhle daní nemůžeme jako město udělat vůbec nic. My jsme na to zareagovali tím, že jsme snížili koeficient ze 2 na 1,8 tak, aby lidé zaplatili na dani z nemovitosti v letošním roce méně peněz než v roce minulém. I do budoucna hodláme tenhle koeficient zachovat ve stejné výši, respektive ve výši tak, aby byla nižší, než je vládní koeficient nastavený.</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2026-03-11T15:06:43+01:00</dcterms:created>
  <dcterms:modified xsi:type="dcterms:W3CDTF">2026-03-11T15:06:43+01:00</dcterms:modified>
</cp:coreProperties>
</file>

<file path=docProps/custom.xml><?xml version="1.0" encoding="utf-8"?>
<Properties xmlns="http://schemas.openxmlformats.org/officeDocument/2006/custom-properties" xmlns:vt="http://schemas.openxmlformats.org/officeDocument/2006/docPropsVTypes"/>
</file>