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FNO buduje trojici strategických projektů za 5,1 mld.</w:t>
      </w:r>
    </w:p>
    <w:p>
      <w:pPr/>
      <w:r>
        <w:rPr>
          <w:b w:val="1"/>
          <w:bCs w:val="1"/>
        </w:rPr>
        <w:t xml:space="preserve">Stavba Moravskoslezského onkologického centra, rekonstrukce centrálních operačních sálů a nový parkovací dům. To jsou nové projekty, které v příštích letech plánuje zrealizovat Fakultní nemocnice v Ostravě. Na tiskové konferenci je představili ředitel nemocnice spolu s ministry zdravotnictví a financí.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2025 - 16.00 - 1</w:t>
      </w:r>
    </w:p>
    <w:p>
      <w:pPr/>
      <w:r>
        <w:rPr/>
        <w:t xml:space="preserve">MORAVSKOSLEZSKÝ KRAJ PODPOŘÍ TURISMUS</w:t>
      </w:r>
      <w:br/>
      <w:r>
        <w:rPr/>
        <w:t xml:space="preserve">Moravskoslezský kraj spouští nový dotační program na podporu cestovního ruchu. Organizace mohou získat až 5 milionů korun na projekty jako cykloútulny, parkoviště, bezbariérové přístupy nebo modernizaci infocenter. Cílem je kvalitní, moderní a udržitelná infrastruktura pro turisty, žádosti lze podávat od 1. do 15. července 2025.</w:t>
      </w:r>
      <w:b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2025 - 16.00 - 2</w:t>
      </w:r>
    </w:p>
    <w:p>
      <w:pPr/>
      <w:r>
        <w:rPr/>
        <w:t xml:space="preserve">MOKŘADY CHRÁNÍ KRAJINU </w:t>
      </w:r>
      <w:br/>
      <w:r>
        <w:rPr/>
        <w:t xml:space="preserve">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NEHODA V OPAVĚ: AUTO NA STŘEŠE</w:t>
      </w:r>
      <w:br/>
      <w:r>
        <w:rPr/>
        <w:t xml:space="preserve">V pondělí večer hasiči vyprošťovali řidiče z auta, které havarovalo a skončilo na střeše u opavského obchvatu. Zásah si vyžádal použití hydraulického zařízení, zraněný byl předán záchranářům. Jednotky z Opavy místo zajistily a po úklidu se vrátily na základnu.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2026-03-29T03:40:21+02:00</dcterms:created>
  <dcterms:modified xsi:type="dcterms:W3CDTF">2026-03-29T03:40:21+02:00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