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zrealizuje  miliardové investice</w:t>
      </w:r>
    </w:p>
    <w:p>
      <w:pPr/>
      <w:r>
        <w:rPr>
          <w:b w:val="1"/>
          <w:bCs w:val="1"/>
        </w:rPr>
        <w:t xml:space="preserve">Největší zdravotnické zařízení v našem kraji chystá miliardové investice.  Ve Fakultní nemocnici Ostrava tak vznikne Moravskoslezské onkologické centrum, v plánu je rekonstrukci centrálních operačních sálů a stavba nového parkovacího domu už začala. Na rozvoj přispívá finančně i Ostrava.</w:t>
      </w:r>
    </w:p>
    <w:p>
      <w:pPr/>
      <w:r>
        <w:rPr/>
        <w:t xml:space="preserve">Zkvalitnění poskytované zdravotní péče a celkový rozvoj nemocnice. To je cíl třech strategických projektů v Ostravské fakultní nemocnici. Konkrétně se jedná o rekonstrukci devíti operačních sálů, které získají moderní zázemí a vyřeší kapacitní omezení. Dále se v areálu nemocnice vybuduje parkovací dům s 600 místy a nejdražší položkou je stavba nového onkologického centra.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tady bylo prezentováno, poskytne péči pacientům, kterých tady se léčí dneska více než 22 tisíc ročně. A díky té přístavbě a tomu, jakým způsobem sledujeme ten trend do roku 2030 respektive do roku 2035, by těch pacientů mohlo být 26 tisíc, možná víc.“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obrovskou radost, že se ty investice povede realizovat a že tady ze státního rozpočtu přistane více než 5 miliard korun. Je to opravdu něco, co tu nemocnici posune o kus dopředu a myslím, že to nejen obyvatelé Ostravy, ale i regionu a České republiky užijí. Jednou z investic je parkovací dům a město Ostrava na něj přispělo částkou 50 milionů korun." </w:t>
      </w:r>
    </w:p>
    <w:p>
      <w:pPr/>
      <w:r>
        <w:rPr>
          <w:b w:val="1"/>
          <w:bCs w:val="1"/>
        </w:rPr>
        <w:t xml:space="preserve">Vlastimil Válek (TOP 09), ministr zdravotnictví ČR</w:t>
      </w:r>
      <w:r>
        <w:rPr/>
        <w:t xml:space="preserve">: „Všechno, co se tady buduje je nesmírně důležité, protože je to propojené. Onkologické centrum je centralizace onkologické péče. Je to součástí té sítě komplexních onkologických center, tak, jak jsme ji vydiskutovali s Výborem onkologické společnosti, radiační onkologie a dalšími odbornými společnostmi.“</w:t>
      </w:r>
    </w:p>
    <w:p>
      <w:pPr/>
      <w:r>
        <w:rPr/>
        <w:t xml:space="preserve">Celkem budou projekty dohromady stát přibližně 5,1 miliard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„Nové onkologické centrum, které by mělo stát více než dvě miliardy. A nové operační sály, až devět nových operačních sálu. Dohromady je to zhruba 4,8 miliardy korun tyto dva projekty. Zhruba třetinu bude platit fakultní nemocnice z vlastních zdrojů. Zhruba 20 % bude půjčka ze státního rozpočtu a těch 45 % bude účast státního rozpočtu.“</w:t>
      </w:r>
    </w:p>
    <w:p>
      <w:pPr/>
      <w:r>
        <w:rPr/>
        <w:t xml:space="preserve">Všechny projekty by se měly začít realizovat letos nebo v první polovině příštího roku a jejich dokončení se očekává do roku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2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2026-05-19T04:04:47+02:00</dcterms:created>
  <dcterms:modified xsi:type="dcterms:W3CDTF">2026-05-19T04:04:47+02:00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