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Revitalizace sídliště a nová cyklostezka zlepší prostředí i komfort</w:t>
      </w:r>
    </w:p>
    <w:p>
      <w:pPr/>
      <w:r>
        <w:rPr>
          <w:b w:val="1"/>
          <w:bCs w:val="1"/>
        </w:rPr>
        <w:t xml:space="preserve">V průběhu června byly zahájeny dvě významné stavby. První z nich je projekt propojení cyklostezky ulice Mládí a Sadová, jehož cílem je vytvořit novou společnou stezku pro chodce a cyklisty.</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8-06-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2026-07-04T02:08:01+02:00</dcterms:created>
  <dcterms:modified xsi:type="dcterms:W3CDTF">2026-07-04T02:08:01+02:00</dcterms:modified>
</cp:coreProperties>
</file>

<file path=docProps/custom.xml><?xml version="1.0" encoding="utf-8"?>
<Properties xmlns="http://schemas.openxmlformats.org/officeDocument/2006/custom-properties" xmlns:vt="http://schemas.openxmlformats.org/officeDocument/2006/docPropsVTypes"/>
</file>