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programu TV Polar je čas na školní magazín Studuj u nás. Přineseme vám reportáž z konference Krůčky udržitelnosti, oceníme nejlepší mladé cukráře a navštívíme koncert Vivat Musica.</w:t>
      </w:r>
    </w:p>
    <w:p>
      <w:pPr/>
      <w:r>
        <w:rPr>
          <w:b w:val="1"/>
          <w:bCs w:val="1"/>
        </w:rPr>
        <w:t xml:space="preserve">Letní EVVO konference – Krůčky k udržitelnosti</w:t>
      </w:r>
    </w:p>
    <w:p>
      <w:pPr/>
      <w:r>
        <w:rPr/>
        <w:t xml:space="preserve">Konference, určená pro koordinátory EVVO, nabídla inspirativní přednášky, sdílení příkladů dobré praxe i prostor pro diskusi a navazování kontaktů.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prezentací našeho týmu, který připravuje v tuto chvíli environmentální koncepci města Ostravy. Ta koncepce má v tuto chvíli zpracovanou analytickou část, chystáme se na implementační a doufáme, že tady budou kolegové, kteří projeví zájem se do toho zapojit. Hlavními body je především nějakým způsobem systematicky uchopit environmentální vzdělávání v rámci města Ostravy tak, aby následně mohly být implementovány ty jednotlivé koncepce z těch jednotlivých obvodů do této. Samozřejmě tahle navazuje na environmentální koncepci kraje a státní environmentální koncepci.“</w:t>
      </w:r>
    </w:p>
    <w:p>
      <w:pPr/>
      <w:r>
        <w:rPr/>
        <w:t xml:space="preserve">Své projekty i příklady dobré praxe přišli na konferenci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„Já dnes za školu budu prezentovat postup při rekonstrukci naší varny, kde my vaříme i pro další školy. Zaměříme se na to, jestli se projeví úspory nebo jestli se projeví efektivita na práci zaměstnanců a případně na chuti toho jídla, které se vaří po té rekonstrukci. Efektivita už je vidět, ti stávající zaměstnanci, kteří to zvládají mnohem lépe, v uvozovkách radostněji tu práci a projeví se to i na kvalitě toho jídla, které je mnohem lepší. Je vidět, že tím, že se může vařit i v noci,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naší škole badatelství jako takové má poměrně dost silné kořeny a zkoumáme různé záležitosti. Poslední projekt se týkal právě úspor energie a vlivu modrého světla na náš organismus a hlavně na spánek. Takže naši žáci zkoumali nejenom, kdy je dobré se dívat do monitorů, kdy je dobré se chránit, ale zabývali se i třeba délkou spánku, zabývali se slunečním nebo světelným smogem a dalšími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spánek, zkoumali jsme kolik stojí energie a kolik stojí ty jednotlivé žárovky, kolik stojí ledky za rok. A zjistili jsme, že na spánek má nejvyšší důležitost to, jak dlouho spíme a jestli jsme vystaveni modrému světlu nebo ne.“</w:t>
      </w:r>
    </w:p>
    <w:p>
      <w:pPr/>
      <w:r>
        <w:rPr/>
        <w:t xml:space="preserve">Konferenci pořádal Odbor životního prostředí ve spolupráci s odborem školství, mládeže a sportu KÚ MS kraje.</w:t>
      </w:r>
    </w:p>
    <w:p>
      <w:pPr/>
      <w:r>
        <w:rPr>
          <w:b w:val="1"/>
          <w:bCs w:val="1"/>
        </w:rPr>
        <w:t xml:space="preserve">Oceňování nejlepších žáků oboru vzdělání Cukrář</w:t>
      </w:r>
    </w:p>
    <w:p>
      <w:pPr/>
      <w:r>
        <w:rPr/>
        <w:t xml:space="preserve">MS kraj podporuje obor cukrář na středních školách a do této koncepce zapadá i slavnostní ocenění nejlepších žáků. Za přístup ke vzdělávání i za výsledky v soutěži Marlenka Cup.</w:t>
      </w:r>
    </w:p>
    <w:p>
      <w:pPr/>
      <w:r>
        <w:rPr/>
        <w:t xml:space="preserve">Obor cukrář je pro všechny regiony, MS kraj nevyjímaje,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jenom cukrářských firem a různých podniků souvisejících s gastronomií je velké množství, čili gastronomie je pro nás důležitá. Tímto způsobem právě oceníme naše žáky, kteří byli úspěšní na různých soutěžích, mimo jiné právě na Marlenka Cupu. Ten zájem o obor je, ale samozřejmě očekávali bychom, že bude větší, proto tento obor patří mezi ty, který je MS krajem podporovaný i v rámci učebních oborů a v rámci stipendií.“</w:t>
      </w:r>
    </w:p>
    <w:p>
      <w:pPr/>
      <w:r>
        <w:rPr/>
        <w:t xml:space="preserve">A právě i takové slavnostní ocenění může být pro žáky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podporujeme v našem kraji skoro 10 škol pravidelně. A cíl byl v tom, aby se v našem kraji víc podporoval cukrářský směr, aby ten obor měl větší podporu a možná i my časem nějaké úspěšné žáky rádi přijmeme.“</w:t>
      </w:r>
    </w:p>
    <w:p>
      <w:pPr/>
      <w:r>
        <w:rPr/>
        <w:t xml:space="preserve">Podpora oboru cukrář už přináší své ovoce, ředitelé škol zaznamenali rostoucí zájem.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„Letos to překročilo všechny hranice, prostě ten zájem je obrovský. Přišlo asi 93 hlášek na obor cukrář, my můžeme přijímat 24 a po prvním kole je opravdu všech 24 míst obsazeno. Jak to vypadá s uplatnitelností po absolvování školy? Tak dokonce i tady v Marlence máme své absolventy, což nás velice těší. A absolventi se potom můžou v malých cukrářských firmách realizovat nebo si můžou otevřít vlastní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dnešního vyhlášení nejlepších žáků oboru cukrář se koná také soutěž Marlenka Cup, která každoročně přichází s novými tématy a se zadáním. Letos to byla dubajská čokoláda. A pak je to ještě podpora odborného vzdělávání. Marlenka prostřednictví MS kraje do rozpočtu škol přispívá na nákup pomůcek pro budoucí cukráře.“</w:t>
      </w:r>
    </w:p>
    <w:p>
      <w:pPr/>
      <w:r>
        <w:rPr/>
        <w:t xml:space="preserve">Pro mladé cukráře může být úspěch v soutěži i následné ocenění odrazovým můstkem v další kariéře.</w:t>
      </w:r>
    </w:p>
    <w:p>
      <w:pPr/>
      <w:r>
        <w:rPr>
          <w:b w:val="1"/>
          <w:bCs w:val="1"/>
        </w:rPr>
        <w:t xml:space="preserve">Koncert Vivat musica! v Opavě byl inspirativním zážitkem</w:t>
      </w:r>
    </w:p>
    <w:p>
      <w:pPr/>
      <w:r>
        <w:rPr/>
        <w:t xml:space="preserve">Sdružení Základních uměleckých škol v MS kraji Múza pořádala koncert Vivat Musica v Minoritském klášteře v Opavě. Své umění předvedli žáci, kteří byli úspěšní v soutěžích ministerstva školství, mládeže a tělovýchovy.</w:t>
      </w:r>
    </w:p>
    <w:p>
      <w:pPr/>
      <w:r>
        <w:rPr/>
        <w:t xml:space="preserve">Koncert Vivat Musica se konal pod záštitou hejtmana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 </w:t>
      </w:r>
      <w:r>
        <w:rPr/>
        <w:t xml:space="preserve">„Je to krásný koncert, který zahrnul veškeré dění v MS kraji, které bylo v ústředních kolech soutěží žáků základních uměleckých škol. A jedná se převážně o žáky zpěváky a také žáky, kteří hrají na dechové nástroje. Pro základní umělecké školy je vždycky fajn, kdy se můžou setkat a vyloženě sdílet svoji radost s druhými. A je to tak, že každým rokem nám tady vystoupí někdo jiný, protože soutěže se stále točí, tyto jsou dechové nástroje, zpěv, příští rok to bude zase třeba akordeon a jiné nástroje. </w:t>
      </w:r>
    </w:p>
    <w:p>
      <w:pPr/>
      <w:r>
        <w:rPr/>
        <w:t xml:space="preserve">Jak jsou obecně žáci základních uměleckých škol úspěšní v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patří na špičku. Můžu říct i za naši školu, za Hradec za Moravicí, že v dechové soutěži se nám celostátního kola zúčastnilo celkem sedm dětí, což je obrovský úspěch pro tak malou školu.“</w:t>
      </w:r>
    </w:p>
    <w:p>
      <w:pPr/>
      <w:r>
        <w:rPr/>
        <w:t xml:space="preserve">Koncert byl zároveň součástí doprovodného programu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je to pro ty děti za odměnu a jsem moc ráda, že se toho můžeme zúčastnit. Já jsem přijela se svými pěti žáky, kteří mi postoupili do celostátního kola, a s jedním duetem a chceme si tady v tomto krásném prostředí krásně zazpívat.“</w:t>
      </w:r>
    </w:p>
    <w:p>
      <w:pPr/>
      <w:r>
        <w:rPr/>
        <w:t xml:space="preserve">Do Opavy dorazili i nejlepší účastníci skladatelské soutěže Múzy Ilji Hurníka.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8-06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2026-05-26T16:39:11+02:00</dcterms:created>
  <dcterms:modified xsi:type="dcterms:W3CDTF">2026-05-26T16:39:11+02:00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