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na Jihu zabaví děti i letos</w:t>
      </w:r>
    </w:p>
    <w:p>
      <w:pPr/>
      <w:r>
        <w:rPr>
          <w:b w:val="1"/>
          <w:bCs w:val="1"/>
        </w:rPr>
        <w:t xml:space="preserve">I letos čeká děti z obvodu Ostrava-Jih spousta zábavy zdarma v rámci projektu Prázdniny na Jihu. 4 desítky dopoledních aktivit budou připraveny od 7. července do 29. srpna. Mimoto si ale mohou zájemci vybrat i klasicky z nabídky řady příměstských i pobytových táborů.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úspěšné žáky a studenty</w:t>
      </w:r>
    </w:p>
    <w:p>
      <w:pPr/>
      <w:r>
        <w:rPr>
          <w:b w:val="1"/>
          <w:bCs w:val="1"/>
        </w:rPr>
        <w:t xml:space="preserve">V Ostravě-Porubě se letos už po třiadvacáté konala tradiční slavnost, která oceňuje výjimečné žáky a studenty základních a středních škol. Ocenění si převzali za školní i mimoškolní aktivity.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</w:t>
      </w:r>
    </w:p>
    <w:p>
      <w:pPr/>
      <w:r>
        <w:rPr/>
        <w:t xml:space="preserve">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2026-03-18T16:45:50+01:00</dcterms:created>
  <dcterms:modified xsi:type="dcterms:W3CDTF">2026-03-18T16:45:50+01:00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