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Na trase Pochodu okolo Palkovic lidé plnili úkoly</w:t>
      </w:r>
    </w:p>
    <w:p>
      <w:pPr/>
      <w:r>
        <w:rPr>
          <w:b w:val="1"/>
          <w:bCs w:val="1"/>
        </w:rPr>
        <w:t xml:space="preserve">V sobotu 17. května se lidé vydali na trasu 11. ročníku Pochodu okolo Palkovic. Na několika stanovištích plnili nejrůznější úkoly.</w:t>
      </w:r>
    </w:p>
    <w:p>
      <w:pPr/>
      <w:r>
        <w:rPr>
          <w:b w:val="1"/>
          <w:bCs w:val="1"/>
        </w:rPr>
        <w:t xml:space="preserve">Tomáš Podola, organizátor akce:</w:t>
      </w:r>
      <w:r>
        <w:rPr/>
        <w:t xml:space="preserve"> „Máme dvě trasy – ta náročnější měří 10 kilometrů a kratší, určená pro děti a maminky s kočárky, měří 4 kilometry. Po cestě je devět stanovišť, kde se plní různé úkoly. Jsou to chůdy, zdravověda, slepá ochutnávka, hod tenisákem, uzly, topografie, střelba, slalom a loď na soutoku s házením kruhem.“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z Lískovce u Frýdku-Místku. Přišla jsem na pochod okolo Palkovic už poněkolikáté. Chodíme v podstatě každý rok, pokud se nám to podaří. Plníme různé úkoly, je tady fajn, počasí nám přeje.“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 trase jsme plnili úkoly, jako například zdravovědu, házeli jsme míček do kyblíku a teď vážeme uzly.“</w:t>
      </w:r>
    </w:p>
    <w:p>
      <w:pPr/>
      <w:r>
        <w:rPr/>
        <w:t xml:space="preserve">V soutěži nejde o vítězství, cílem je projít trasu a pobavit se.</w:t>
      </w:r>
    </w:p>
    <w:p>
      <w:pPr/>
      <w:r>
        <w:rPr>
          <w:b w:val="1"/>
          <w:bCs w:val="1"/>
        </w:rPr>
        <w:t xml:space="preserve">Tomáš Podola, organizátor akce:</w:t>
      </w:r>
      <w:r>
        <w:rPr/>
        <w:t xml:space="preserve"> „Jedná se pouze o účast a v cíli jsou vítězové všichni. Poté nás čeká malé posezení, opékání párků. Pro děti jsou připravené drobné odměny a jako každý rok se losuje tombola.“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9-06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2026-08-21T22:19:40+02:00</dcterms:created>
  <dcterms:modified xsi:type="dcterms:W3CDTF">2026-08-21T22:19:40+02:00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