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Fashion Up podporuje začátky podnikání v modě a textilu</w:t>
      </w:r>
    </w:p>
    <w:p>
      <w:pPr/>
      <w:r>
        <w:rPr>
          <w:b w:val="1"/>
          <w:bCs w:val="1"/>
        </w:rPr>
        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Jezdecký klub má nové kolbiště po téměř 60 letech</w:t>
      </w:r>
    </w:p>
    <w:p>
      <w:pPr/>
      <w:r>
        <w:rPr>
          <w:b w:val="1"/>
          <w:bCs w:val="1"/>
        </w:rPr>
        <w:t xml:space="preserve">Jezdecký sport v Ostravě se dočkal výrazného vylepšení infrastruktury. Klub Baník slavnostně otevřel zcela zrekonstruované kolbiště ve Staré Bělé, které nabídne špičkové zázemí pro jezdce, koně i diváky. Hlavní novinkou je písčitý povrch.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06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2026-05-20T15:47:48+02:00</dcterms:created>
  <dcterms:modified xsi:type="dcterms:W3CDTF">2026-05-20T15:47:48+02:00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